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225E2" w14:textId="200EB94A" w:rsidR="001F48EE" w:rsidRPr="00DE3FC8" w:rsidRDefault="001F48EE" w:rsidP="001F48EE">
      <w:pPr>
        <w:pStyle w:val="3GPPHeader"/>
        <w:spacing w:after="60"/>
        <w:rPr>
          <w:sz w:val="32"/>
          <w:szCs w:val="32"/>
          <w:highlight w:val="yellow"/>
          <w:lang w:val="en-US"/>
        </w:rPr>
      </w:pPr>
      <w:r w:rsidRPr="00DE3FC8">
        <w:rPr>
          <w:lang w:val="en-US"/>
        </w:rPr>
        <w:t>3GPP TSG-RAN WG2 #1</w:t>
      </w:r>
      <w:r>
        <w:rPr>
          <w:lang w:val="en-US"/>
        </w:rPr>
        <w:t>28</w:t>
      </w:r>
      <w:r w:rsidRPr="00DE3FC8">
        <w:rPr>
          <w:lang w:val="en-US"/>
        </w:rPr>
        <w:tab/>
      </w:r>
      <w:r w:rsidR="003E2FB5" w:rsidRPr="003E2FB5">
        <w:rPr>
          <w:sz w:val="32"/>
          <w:szCs w:val="32"/>
        </w:rPr>
        <w:t>R2-2410543</w:t>
      </w:r>
    </w:p>
    <w:p w14:paraId="17E42040" w14:textId="77777777" w:rsidR="001F48EE" w:rsidRDefault="001F48EE" w:rsidP="001F48EE">
      <w:pPr>
        <w:pStyle w:val="CRCoverPage"/>
        <w:outlineLvl w:val="0"/>
        <w:rPr>
          <w:b/>
          <w:noProof/>
          <w:sz w:val="24"/>
        </w:rPr>
      </w:pPr>
      <w:r>
        <w:rPr>
          <w:b/>
          <w:noProof/>
          <w:sz w:val="24"/>
        </w:rPr>
        <w:t>Orlando, US, 18</w:t>
      </w:r>
      <w:r w:rsidRPr="00B97494">
        <w:rPr>
          <w:b/>
          <w:noProof/>
          <w:sz w:val="24"/>
          <w:vertAlign w:val="superscript"/>
        </w:rPr>
        <w:t>th</w:t>
      </w:r>
      <w:r>
        <w:rPr>
          <w:b/>
          <w:noProof/>
          <w:sz w:val="24"/>
        </w:rPr>
        <w:t xml:space="preserve"> – 22</w:t>
      </w:r>
      <w:r w:rsidRPr="000F4B8B">
        <w:rPr>
          <w:b/>
          <w:noProof/>
          <w:sz w:val="24"/>
          <w:vertAlign w:val="superscript"/>
        </w:rPr>
        <w:t>nd</w:t>
      </w:r>
      <w:r>
        <w:rPr>
          <w:b/>
          <w:noProof/>
          <w:sz w:val="24"/>
        </w:rPr>
        <w:t xml:space="preserve"> November 2024</w:t>
      </w:r>
    </w:p>
    <w:p w14:paraId="432B3E09" w14:textId="77777777" w:rsidR="00E90E49" w:rsidRPr="00CE0424" w:rsidRDefault="00E90E49" w:rsidP="00357380">
      <w:pPr>
        <w:pStyle w:val="3GPPHeader"/>
      </w:pPr>
    </w:p>
    <w:p w14:paraId="6CF7B12A" w14:textId="118079F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06382">
        <w:rPr>
          <w:sz w:val="22"/>
          <w:szCs w:val="22"/>
        </w:rPr>
        <w:t>7.0.2.9</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C5BC720" w:rsidR="00E90E49" w:rsidRPr="00CE0424" w:rsidRDefault="003D3C45" w:rsidP="00311702">
      <w:pPr>
        <w:pStyle w:val="3GPPHeader"/>
        <w:rPr>
          <w:sz w:val="22"/>
          <w:szCs w:val="22"/>
        </w:rPr>
      </w:pPr>
      <w:r w:rsidRPr="7CE692DB">
        <w:rPr>
          <w:sz w:val="22"/>
          <w:szCs w:val="22"/>
        </w:rPr>
        <w:t>Title:</w:t>
      </w:r>
      <w:r>
        <w:tab/>
      </w:r>
      <w:r w:rsidR="00EA7A9A">
        <w:rPr>
          <w:sz w:val="22"/>
          <w:szCs w:val="22"/>
        </w:rPr>
        <w:t>Discussion on RAN1 LS on time period</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6415391F" w14:textId="0737BDDA" w:rsidR="00EA7A9A" w:rsidRDefault="0083565F" w:rsidP="00BD527F">
      <w:r>
        <w:t xml:space="preserve">An LS from RAN1 was received, </w:t>
      </w:r>
      <w:r w:rsidR="00BD527F">
        <w:fldChar w:fldCharType="begin"/>
      </w:r>
      <w:r w:rsidR="00BD527F">
        <w:instrText xml:space="preserve"> REF _Ref166048995 \r \h </w:instrText>
      </w:r>
      <w:r w:rsidR="00BD527F">
        <w:fldChar w:fldCharType="separate"/>
      </w:r>
      <w:r w:rsidR="00BD527F">
        <w:t>[1]</w:t>
      </w:r>
      <w:r w:rsidR="00BD527F">
        <w:fldChar w:fldCharType="end"/>
      </w:r>
      <w:r w:rsidR="00BD527F">
        <w:t xml:space="preserve"> which discusses </w:t>
      </w:r>
      <w:r w:rsidR="00DA2A5E">
        <w:t>different interpretations of the “time period” as defined in RAN1 specifications</w:t>
      </w:r>
      <w:r w:rsidR="009F53F0">
        <w:t xml:space="preserve"> 3GPP TS 38.213 and in relation to this base their discussion on two cases:</w:t>
      </w:r>
    </w:p>
    <w:tbl>
      <w:tblPr>
        <w:tblStyle w:val="TableGrid"/>
        <w:tblW w:w="0" w:type="auto"/>
        <w:tblLook w:val="04A0" w:firstRow="1" w:lastRow="0" w:firstColumn="1" w:lastColumn="0" w:noHBand="0" w:noVBand="1"/>
      </w:tblPr>
      <w:tblGrid>
        <w:gridCol w:w="9629"/>
      </w:tblGrid>
      <w:tr w:rsidR="002367B1" w14:paraId="79A6CDC5" w14:textId="77777777" w:rsidTr="002367B1">
        <w:tc>
          <w:tcPr>
            <w:tcW w:w="9629" w:type="dxa"/>
          </w:tcPr>
          <w:p w14:paraId="71287119" w14:textId="77777777" w:rsidR="002367B1" w:rsidRPr="00BE3456" w:rsidRDefault="002367B1" w:rsidP="002367B1">
            <w:pPr>
              <w:keepNext/>
              <w:rPr>
                <w:noProof/>
                <w:lang w:eastAsia="zh-CN"/>
              </w:rPr>
            </w:pPr>
            <w:r w:rsidRPr="00BE3456">
              <w:rPr>
                <w:b/>
                <w:noProof/>
                <w:lang w:eastAsia="zh-CN"/>
              </w:rPr>
              <w:lastRenderedPageBreak/>
              <w:t xml:space="preserve">Case#1: </w:t>
            </w:r>
            <w:r w:rsidRPr="00BE3456">
              <w:rPr>
                <w:noProof/>
                <w:lang w:eastAsia="zh-CN"/>
              </w:rPr>
              <w:t xml:space="preserve">Repetition number n2 and n4 are configured in one </w:t>
            </w:r>
            <w:r w:rsidRPr="00BE3456">
              <w:rPr>
                <w:i/>
                <w:noProof/>
                <w:lang w:eastAsia="zh-CN"/>
              </w:rPr>
              <w:t>RACH-ConfigCommon</w:t>
            </w:r>
            <w:r w:rsidRPr="00BE3456">
              <w:rPr>
                <w:noProof/>
                <w:lang w:eastAsia="zh-CN"/>
              </w:rPr>
              <w:t xml:space="preserve">, while n8 is configured in another </w:t>
            </w:r>
            <w:r w:rsidRPr="00BE3456">
              <w:rPr>
                <w:i/>
                <w:noProof/>
                <w:lang w:eastAsia="zh-CN"/>
              </w:rPr>
              <w:t>RACH-ConfigCommon</w:t>
            </w:r>
            <w:r w:rsidRPr="00BE3456">
              <w:rPr>
                <w:noProof/>
                <w:lang w:eastAsia="zh-CN"/>
              </w:rPr>
              <w:t xml:space="preserve">. All these repetition numbers are associated to one feature combination(i.e. </w:t>
            </w:r>
            <w:r w:rsidRPr="00BE3456">
              <w:rPr>
                <w:i/>
                <w:noProof/>
                <w:lang w:eastAsia="zh-CN"/>
              </w:rPr>
              <w:t>msg1-repetition-r18</w:t>
            </w:r>
            <w:r w:rsidRPr="00BE3456">
              <w:rPr>
                <w:noProof/>
                <w:lang w:eastAsia="zh-CN"/>
              </w:rPr>
              <w:t>).</w:t>
            </w:r>
          </w:p>
          <w:p w14:paraId="3787C58B" w14:textId="77777777" w:rsidR="002367B1" w:rsidRPr="00BE3456" w:rsidRDefault="002367B1" w:rsidP="002367B1">
            <w:pPr>
              <w:keepNext/>
              <w:rPr>
                <w:noProof/>
                <w:lang w:eastAsia="zh-CN"/>
              </w:rPr>
            </w:pPr>
          </w:p>
          <w:p w14:paraId="6EB2354B" w14:textId="77777777" w:rsidR="002367B1" w:rsidRPr="00BE3456" w:rsidRDefault="002367B1" w:rsidP="002367B1">
            <w:pPr>
              <w:keepNext/>
            </w:pPr>
            <w:r w:rsidRPr="00BE3456">
              <w:rPr>
                <w:noProof/>
                <w:lang w:val="en-US" w:eastAsia="zh-CN"/>
              </w:rPr>
              <w:drawing>
                <wp:inline distT="0" distB="0" distL="0" distR="0" wp14:anchorId="5B0BC6FA" wp14:editId="6DDD3FDB">
                  <wp:extent cx="6040755" cy="809625"/>
                  <wp:effectExtent l="0" t="0" r="0" b="0"/>
                  <wp:docPr id="3"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0755" cy="809625"/>
                          </a:xfrm>
                          <a:prstGeom prst="rect">
                            <a:avLst/>
                          </a:prstGeom>
                          <a:noFill/>
                          <a:ln>
                            <a:noFill/>
                          </a:ln>
                        </pic:spPr>
                      </pic:pic>
                    </a:graphicData>
                  </a:graphic>
                </wp:inline>
              </w:drawing>
            </w:r>
          </w:p>
          <w:p w14:paraId="45B3693E" w14:textId="77777777" w:rsidR="002367B1" w:rsidRPr="00BE3456" w:rsidRDefault="002367B1" w:rsidP="002367B1">
            <w:pPr>
              <w:spacing w:after="120"/>
              <w:jc w:val="center"/>
              <w:rPr>
                <w:rFonts w:eastAsia="SimHei"/>
              </w:rPr>
            </w:pPr>
            <w:r w:rsidRPr="00BE3456">
              <w:rPr>
                <w:rFonts w:eastAsia="SimHei"/>
              </w:rPr>
              <w:t xml:space="preserve">Figure </w:t>
            </w:r>
            <w:r w:rsidRPr="00BE3456">
              <w:rPr>
                <w:rFonts w:eastAsia="SimHei"/>
              </w:rPr>
              <w:fldChar w:fldCharType="begin"/>
            </w:r>
            <w:r w:rsidRPr="00BE3456">
              <w:rPr>
                <w:rFonts w:eastAsia="SimHei"/>
              </w:rPr>
              <w:instrText xml:space="preserve"> SEQ Figure \* ARABIC </w:instrText>
            </w:r>
            <w:r w:rsidRPr="00BE3456">
              <w:rPr>
                <w:rFonts w:eastAsia="SimHei"/>
              </w:rPr>
              <w:fldChar w:fldCharType="separate"/>
            </w:r>
            <w:r w:rsidRPr="00BE3456">
              <w:rPr>
                <w:rFonts w:eastAsia="SimHei"/>
                <w:noProof/>
              </w:rPr>
              <w:t>1</w:t>
            </w:r>
            <w:r w:rsidRPr="00BE3456">
              <w:rPr>
                <w:rFonts w:eastAsia="SimHei"/>
              </w:rPr>
              <w:fldChar w:fldCharType="end"/>
            </w:r>
          </w:p>
          <w:p w14:paraId="0ED9580D" w14:textId="77777777" w:rsidR="002367B1" w:rsidRPr="00BE3456" w:rsidRDefault="002367B1" w:rsidP="002367B1">
            <w:pPr>
              <w:snapToGrid w:val="0"/>
              <w:spacing w:after="120" w:line="259" w:lineRule="auto"/>
              <w:jc w:val="both"/>
              <w:rPr>
                <w:iCs/>
                <w:kern w:val="2"/>
                <w:lang w:val="en-US"/>
              </w:rPr>
            </w:pPr>
          </w:p>
          <w:p w14:paraId="4313AD1C" w14:textId="77777777" w:rsidR="002367B1" w:rsidRPr="00BE3456" w:rsidRDefault="002367B1" w:rsidP="002367B1">
            <w:pPr>
              <w:snapToGrid w:val="0"/>
              <w:spacing w:after="120" w:line="259" w:lineRule="auto"/>
              <w:jc w:val="both"/>
              <w:rPr>
                <w:iCs/>
                <w:kern w:val="2"/>
                <w:lang w:val="en-US"/>
              </w:rPr>
            </w:pPr>
          </w:p>
          <w:p w14:paraId="64E4E276" w14:textId="77777777" w:rsidR="002367B1" w:rsidRPr="00BE3456" w:rsidRDefault="002367B1" w:rsidP="002367B1">
            <w:pPr>
              <w:rPr>
                <w:noProof/>
                <w:lang w:eastAsia="zh-CN"/>
              </w:rPr>
            </w:pPr>
            <w:r w:rsidRPr="00BE3456">
              <w:rPr>
                <w:b/>
                <w:noProof/>
                <w:lang w:eastAsia="zh-CN"/>
              </w:rPr>
              <w:t xml:space="preserve">Case#2: </w:t>
            </w:r>
            <w:r w:rsidRPr="00BE3456">
              <w:rPr>
                <w:noProof/>
                <w:lang w:eastAsia="zh-CN"/>
              </w:rPr>
              <w:t xml:space="preserve">Only single </w:t>
            </w:r>
            <w:r w:rsidRPr="00BE3456">
              <w:rPr>
                <w:i/>
                <w:noProof/>
                <w:lang w:eastAsia="zh-CN"/>
              </w:rPr>
              <w:t xml:space="preserve">RACH-ConfigCommon </w:t>
            </w:r>
            <w:r w:rsidRPr="00BE3456">
              <w:rPr>
                <w:noProof/>
                <w:lang w:eastAsia="zh-CN"/>
              </w:rPr>
              <w:t>is</w:t>
            </w:r>
            <w:r w:rsidRPr="00BE3456">
              <w:rPr>
                <w:i/>
                <w:noProof/>
                <w:lang w:eastAsia="zh-CN"/>
              </w:rPr>
              <w:t xml:space="preserve"> </w:t>
            </w:r>
            <w:r w:rsidRPr="00BE3456">
              <w:rPr>
                <w:noProof/>
                <w:lang w:eastAsia="zh-CN"/>
              </w:rPr>
              <w:t xml:space="preserve">configured with multiple feature combinations. As shown in Figure 2, repetition number n2 and n4 are associated to one feature combination(i.e. </w:t>
            </w:r>
            <w:r w:rsidRPr="00BE3456">
              <w:rPr>
                <w:i/>
                <w:noProof/>
                <w:lang w:eastAsia="zh-CN"/>
              </w:rPr>
              <w:t>msg1-repetition-r18</w:t>
            </w:r>
            <w:r w:rsidRPr="00BE3456">
              <w:rPr>
                <w:noProof/>
                <w:lang w:eastAsia="zh-CN"/>
              </w:rPr>
              <w:t xml:space="preserve">), n8 is associated to another feature combination(i.e. </w:t>
            </w:r>
            <w:r w:rsidRPr="00BE3456">
              <w:rPr>
                <w:i/>
                <w:noProof/>
                <w:lang w:eastAsia="zh-CN"/>
              </w:rPr>
              <w:t>msg1-repeti</w:t>
            </w:r>
            <w:r w:rsidRPr="00BE3456">
              <w:rPr>
                <w:i/>
                <w:noProof/>
                <w:color w:val="000000"/>
                <w:lang w:eastAsia="zh-CN"/>
              </w:rPr>
              <w:t>tion-r</w:t>
            </w:r>
            <w:r w:rsidRPr="00BE3456">
              <w:rPr>
                <w:i/>
                <w:noProof/>
                <w:lang w:eastAsia="zh-CN"/>
              </w:rPr>
              <w:t>18</w:t>
            </w:r>
            <w:r w:rsidRPr="00BE3456">
              <w:rPr>
                <w:noProof/>
                <w:lang w:eastAsia="zh-CN"/>
              </w:rPr>
              <w:t>+</w:t>
            </w:r>
            <w:r w:rsidRPr="00BE3456">
              <w:rPr>
                <w:i/>
                <w:noProof/>
                <w:lang w:eastAsia="zh-CN"/>
              </w:rPr>
              <w:t>redCap-r17</w:t>
            </w:r>
            <w:r w:rsidRPr="00BE3456">
              <w:rPr>
                <w:noProof/>
                <w:lang w:eastAsia="zh-CN"/>
              </w:rPr>
              <w:t xml:space="preserve">). </w:t>
            </w:r>
          </w:p>
          <w:p w14:paraId="3BD0BA29" w14:textId="77777777" w:rsidR="002367B1" w:rsidRPr="00BE3456" w:rsidRDefault="002367B1" w:rsidP="002367B1">
            <w:pPr>
              <w:rPr>
                <w:noProof/>
                <w:lang w:eastAsia="zh-CN"/>
              </w:rPr>
            </w:pPr>
          </w:p>
          <w:p w14:paraId="518282F2" w14:textId="77777777" w:rsidR="002367B1" w:rsidRPr="00BE3456" w:rsidRDefault="002367B1" w:rsidP="002367B1">
            <w:pPr>
              <w:keepNext/>
            </w:pPr>
            <w:r w:rsidRPr="00BE3456">
              <w:rPr>
                <w:noProof/>
                <w:lang w:val="en-US" w:eastAsia="zh-CN"/>
              </w:rPr>
              <w:drawing>
                <wp:inline distT="0" distB="0" distL="0" distR="0" wp14:anchorId="5BE7A8FF" wp14:editId="614B22D0">
                  <wp:extent cx="5935980" cy="914400"/>
                  <wp:effectExtent l="0" t="0" r="0" b="0"/>
                  <wp:docPr id="4"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914400"/>
                          </a:xfrm>
                          <a:prstGeom prst="rect">
                            <a:avLst/>
                          </a:prstGeom>
                          <a:noFill/>
                          <a:ln>
                            <a:noFill/>
                          </a:ln>
                        </pic:spPr>
                      </pic:pic>
                    </a:graphicData>
                  </a:graphic>
                </wp:inline>
              </w:drawing>
            </w:r>
          </w:p>
          <w:p w14:paraId="16E665C4" w14:textId="77777777" w:rsidR="002367B1" w:rsidRPr="00BE3456" w:rsidRDefault="002367B1" w:rsidP="002367B1">
            <w:pPr>
              <w:spacing w:after="120"/>
              <w:jc w:val="center"/>
              <w:rPr>
                <w:rFonts w:eastAsia="SimHei"/>
              </w:rPr>
            </w:pPr>
            <w:r w:rsidRPr="00BE3456">
              <w:rPr>
                <w:rFonts w:eastAsia="SimHei"/>
              </w:rPr>
              <w:t xml:space="preserve">Figure </w:t>
            </w:r>
            <w:r w:rsidRPr="00BE3456">
              <w:rPr>
                <w:rFonts w:eastAsia="SimHei"/>
              </w:rPr>
              <w:fldChar w:fldCharType="begin"/>
            </w:r>
            <w:r w:rsidRPr="00BE3456">
              <w:rPr>
                <w:rFonts w:eastAsia="SimHei"/>
              </w:rPr>
              <w:instrText xml:space="preserve"> SEQ Figure \* ARABIC </w:instrText>
            </w:r>
            <w:r w:rsidRPr="00BE3456">
              <w:rPr>
                <w:rFonts w:eastAsia="SimHei"/>
              </w:rPr>
              <w:fldChar w:fldCharType="separate"/>
            </w:r>
            <w:r w:rsidRPr="00BE3456">
              <w:rPr>
                <w:rFonts w:eastAsia="SimHei"/>
                <w:noProof/>
              </w:rPr>
              <w:t>2</w:t>
            </w:r>
            <w:r w:rsidRPr="00BE3456">
              <w:rPr>
                <w:rFonts w:eastAsia="SimHei"/>
              </w:rPr>
              <w:fldChar w:fldCharType="end"/>
            </w:r>
          </w:p>
          <w:p w14:paraId="1FDAE09A" w14:textId="77777777" w:rsidR="002367B1" w:rsidRPr="00BE3456" w:rsidRDefault="002367B1" w:rsidP="002367B1">
            <w:pPr>
              <w:snapToGrid w:val="0"/>
              <w:spacing w:after="120" w:line="259" w:lineRule="auto"/>
              <w:jc w:val="both"/>
              <w:rPr>
                <w:iCs/>
                <w:kern w:val="2"/>
                <w:lang w:val="en-US"/>
              </w:rPr>
            </w:pPr>
          </w:p>
          <w:p w14:paraId="2AE749F7" w14:textId="77777777" w:rsidR="002367B1" w:rsidRPr="00BE3456" w:rsidRDefault="002367B1" w:rsidP="002367B1">
            <w:pPr>
              <w:snapToGrid w:val="0"/>
              <w:spacing w:after="120" w:line="259" w:lineRule="auto"/>
              <w:jc w:val="both"/>
              <w:rPr>
                <w:iCs/>
                <w:kern w:val="2"/>
                <w:lang w:val="en-US"/>
              </w:rPr>
            </w:pPr>
            <w:r w:rsidRPr="00BE3456">
              <w:rPr>
                <w:iCs/>
                <w:kern w:val="2"/>
                <w:lang w:val="en-US"/>
              </w:rPr>
              <w:t>In the two cases, RAN1 specification ambiguity is identified for the text “all configured number of preamble repetitions” of the concerned time period. For example, the text can be interpreted in the case#2 as</w:t>
            </w:r>
          </w:p>
          <w:p w14:paraId="060D504A" w14:textId="77777777" w:rsidR="002367B1" w:rsidRPr="00BE3456" w:rsidRDefault="002367B1" w:rsidP="002367B1">
            <w:pPr>
              <w:spacing w:after="120"/>
              <w:rPr>
                <w:noProof/>
                <w:lang w:eastAsia="zh-CN"/>
              </w:rPr>
            </w:pPr>
            <w:r w:rsidRPr="00BE3456">
              <w:rPr>
                <w:b/>
                <w:noProof/>
                <w:lang w:eastAsia="zh-CN"/>
              </w:rPr>
              <w:t>Interpretation 1-2</w:t>
            </w:r>
            <w:r w:rsidRPr="00BE3456">
              <w:rPr>
                <w:noProof/>
                <w:lang w:eastAsia="zh-CN"/>
              </w:rPr>
              <w:t xml:space="preserve">: the time period is determined per feature combination. That is, one time period for feature </w:t>
            </w:r>
            <w:r w:rsidRPr="00BE3456">
              <w:rPr>
                <w:i/>
                <w:noProof/>
                <w:lang w:eastAsia="zh-CN"/>
              </w:rPr>
              <w:t>msg1-repetition-r18</w:t>
            </w:r>
            <w:r w:rsidRPr="00BE3456">
              <w:rPr>
                <w:noProof/>
                <w:lang w:eastAsia="zh-CN"/>
              </w:rPr>
              <w:t xml:space="preserve"> is determined based on n2 and n4. Another time period for the feature combination </w:t>
            </w:r>
            <w:r w:rsidRPr="00BE3456">
              <w:rPr>
                <w:i/>
                <w:noProof/>
                <w:lang w:eastAsia="zh-CN"/>
              </w:rPr>
              <w:t xml:space="preserve">msg1-repetition-r18+redCap-r17 </w:t>
            </w:r>
            <w:r w:rsidRPr="00BE3456">
              <w:rPr>
                <w:noProof/>
                <w:lang w:eastAsia="zh-CN"/>
              </w:rPr>
              <w:t>is</w:t>
            </w:r>
            <w:r w:rsidRPr="00BE3456">
              <w:rPr>
                <w:i/>
                <w:noProof/>
                <w:lang w:eastAsia="zh-CN"/>
              </w:rPr>
              <w:t xml:space="preserve"> </w:t>
            </w:r>
            <w:r w:rsidRPr="00BE3456">
              <w:rPr>
                <w:noProof/>
                <w:lang w:eastAsia="zh-CN"/>
              </w:rPr>
              <w:t>determined based on only n8.</w:t>
            </w:r>
          </w:p>
          <w:p w14:paraId="47CDEC44" w14:textId="77777777" w:rsidR="002367B1" w:rsidRPr="00BE3456" w:rsidRDefault="002367B1" w:rsidP="002367B1">
            <w:pPr>
              <w:spacing w:after="120"/>
              <w:rPr>
                <w:noProof/>
                <w:lang w:eastAsia="zh-CN"/>
              </w:rPr>
            </w:pPr>
            <w:r w:rsidRPr="00BE3456">
              <w:rPr>
                <w:b/>
                <w:noProof/>
                <w:lang w:eastAsia="zh-CN"/>
              </w:rPr>
              <w:t>Interpretation 2-2</w:t>
            </w:r>
            <w:r w:rsidRPr="00BE3456">
              <w:rPr>
                <w:noProof/>
                <w:lang w:eastAsia="zh-CN"/>
              </w:rPr>
              <w:t>: the time period is determined considering all feature combinations. That is, only one time period is determined based on n2, n4 and n8.</w:t>
            </w:r>
          </w:p>
          <w:p w14:paraId="52CC10A1" w14:textId="41EDCE2F" w:rsidR="002367B1" w:rsidRDefault="002367B1" w:rsidP="002367B1">
            <w:r w:rsidRPr="00BE3456">
              <w:rPr>
                <w:b/>
                <w:noProof/>
                <w:lang w:eastAsia="zh-CN"/>
              </w:rPr>
              <w:t>Interpretation 3-2</w:t>
            </w:r>
            <w:r w:rsidRPr="00BE3456">
              <w:rPr>
                <w:noProof/>
                <w:lang w:eastAsia="zh-CN"/>
              </w:rPr>
              <w:t xml:space="preserve">: the time period is determined per UE. That is, one time period for UEs capable of feature </w:t>
            </w:r>
            <w:r w:rsidRPr="00BE3456">
              <w:rPr>
                <w:i/>
                <w:noProof/>
                <w:lang w:eastAsia="zh-CN"/>
              </w:rPr>
              <w:t>msg1-repetition-r18</w:t>
            </w:r>
            <w:r w:rsidRPr="00BE3456">
              <w:rPr>
                <w:noProof/>
                <w:lang w:eastAsia="zh-CN"/>
              </w:rPr>
              <w:t xml:space="preserve"> but incapable of </w:t>
            </w:r>
            <w:r w:rsidRPr="00BE3456">
              <w:rPr>
                <w:i/>
                <w:noProof/>
                <w:lang w:eastAsia="zh-CN"/>
              </w:rPr>
              <w:t xml:space="preserve">redCap-r17 </w:t>
            </w:r>
            <w:r w:rsidRPr="00BE3456">
              <w:rPr>
                <w:noProof/>
                <w:lang w:eastAsia="zh-CN"/>
              </w:rPr>
              <w:t xml:space="preserve">is determined based on n2 and n4. The second time period for UEs capable of both the feature </w:t>
            </w:r>
            <w:r w:rsidRPr="00BE3456">
              <w:rPr>
                <w:i/>
                <w:noProof/>
                <w:lang w:eastAsia="zh-CN"/>
              </w:rPr>
              <w:t xml:space="preserve">msg1-repetition-r18 </w:t>
            </w:r>
            <w:r w:rsidRPr="00BE3456">
              <w:rPr>
                <w:noProof/>
                <w:lang w:eastAsia="zh-CN"/>
              </w:rPr>
              <w:t xml:space="preserve">and </w:t>
            </w:r>
            <w:r w:rsidRPr="00BE3456">
              <w:rPr>
                <w:i/>
                <w:noProof/>
                <w:lang w:eastAsia="zh-CN"/>
              </w:rPr>
              <w:t xml:space="preserve">redCap-r17 </w:t>
            </w:r>
            <w:r w:rsidRPr="00BE3456">
              <w:rPr>
                <w:noProof/>
                <w:lang w:eastAsia="zh-CN"/>
              </w:rPr>
              <w:t>is</w:t>
            </w:r>
            <w:r w:rsidRPr="00BE3456">
              <w:rPr>
                <w:i/>
                <w:noProof/>
                <w:lang w:eastAsia="zh-CN"/>
              </w:rPr>
              <w:t xml:space="preserve"> </w:t>
            </w:r>
            <w:r w:rsidRPr="00BE3456">
              <w:rPr>
                <w:noProof/>
                <w:lang w:eastAsia="zh-CN"/>
              </w:rPr>
              <w:t>determined based on n2, n4 and n8.</w:t>
            </w:r>
          </w:p>
        </w:tc>
      </w:tr>
    </w:tbl>
    <w:p w14:paraId="0BBB162B" w14:textId="77777777" w:rsidR="009F53F0" w:rsidRDefault="009F53F0" w:rsidP="00EA7A9A"/>
    <w:p w14:paraId="186DAE22" w14:textId="6CF2957A" w:rsidR="002367B1" w:rsidRPr="00EA7A9A" w:rsidRDefault="002367B1" w:rsidP="00EA7A9A">
      <w:r>
        <w:t>This contribution proposes our view on the interpretation of these cases</w:t>
      </w:r>
      <w:r w:rsidR="00BD527F">
        <w:t xml:space="preserve"> and the action in the LS</w:t>
      </w:r>
      <w:r>
        <w:t>.</w:t>
      </w:r>
    </w:p>
    <w:p w14:paraId="1479496E" w14:textId="6A4F1BFA" w:rsidR="00B10583" w:rsidRDefault="00230D18" w:rsidP="007F7839">
      <w:pPr>
        <w:pStyle w:val="Heading1"/>
        <w:rPr>
          <w:lang w:val="en-US"/>
        </w:rPr>
      </w:pPr>
      <w:bookmarkStart w:id="0" w:name="_Ref178064866"/>
      <w:r w:rsidRPr="00B10583">
        <w:rPr>
          <w:lang w:val="en-US"/>
        </w:rPr>
        <w:t>2</w:t>
      </w:r>
      <w:r w:rsidRPr="00B10583">
        <w:rPr>
          <w:lang w:val="en-US"/>
        </w:rPr>
        <w:tab/>
      </w:r>
      <w:r w:rsidR="004000E8" w:rsidRPr="00B10583">
        <w:rPr>
          <w:lang w:val="en-US"/>
        </w:rPr>
        <w:t>Discussion</w:t>
      </w:r>
      <w:bookmarkEnd w:id="0"/>
    </w:p>
    <w:p w14:paraId="5FA842E3" w14:textId="0AC31CB4" w:rsidR="005E0719" w:rsidRDefault="005E0719" w:rsidP="00EA7A9A">
      <w:pPr>
        <w:rPr>
          <w:lang w:val="en-US"/>
        </w:rPr>
      </w:pPr>
      <w:r>
        <w:rPr>
          <w:lang w:val="en-US"/>
        </w:rPr>
        <w:t>RAN1 states the following action to RAN2:</w:t>
      </w:r>
    </w:p>
    <w:tbl>
      <w:tblPr>
        <w:tblStyle w:val="TableGrid"/>
        <w:tblW w:w="0" w:type="auto"/>
        <w:tblLook w:val="04A0" w:firstRow="1" w:lastRow="0" w:firstColumn="1" w:lastColumn="0" w:noHBand="0" w:noVBand="1"/>
      </w:tblPr>
      <w:tblGrid>
        <w:gridCol w:w="9629"/>
      </w:tblGrid>
      <w:tr w:rsidR="005E0719" w14:paraId="330EB7DD" w14:textId="77777777" w:rsidTr="005E0719">
        <w:tc>
          <w:tcPr>
            <w:tcW w:w="9629" w:type="dxa"/>
          </w:tcPr>
          <w:p w14:paraId="00E8480D" w14:textId="77777777" w:rsidR="005E0719" w:rsidRPr="00F11AB4" w:rsidRDefault="005E0719" w:rsidP="005E0719">
            <w:pPr>
              <w:spacing w:beforeLines="50" w:before="120" w:after="120"/>
              <w:rPr>
                <w:rFonts w:cs="Arial"/>
                <w:b/>
                <w:lang w:val="en-US"/>
              </w:rPr>
            </w:pPr>
            <w:r w:rsidRPr="00F11AB4">
              <w:rPr>
                <w:rFonts w:cs="Arial"/>
                <w:b/>
                <w:lang w:val="en-US"/>
              </w:rPr>
              <w:lastRenderedPageBreak/>
              <w:t>2. Actions:</w:t>
            </w:r>
          </w:p>
          <w:p w14:paraId="6A20BED6" w14:textId="77777777" w:rsidR="005E0719" w:rsidRPr="00F11AB4" w:rsidRDefault="005E0719" w:rsidP="005E0719">
            <w:pPr>
              <w:spacing w:after="120"/>
              <w:ind w:left="1985" w:hanging="1985"/>
              <w:rPr>
                <w:rFonts w:eastAsia="@Yu Mincho" w:cs="Arial"/>
                <w:b/>
                <w:lang w:val="en-US"/>
              </w:rPr>
            </w:pPr>
            <w:r w:rsidRPr="00F11AB4">
              <w:rPr>
                <w:rFonts w:cs="Arial"/>
                <w:b/>
                <w:lang w:val="en-US"/>
              </w:rPr>
              <w:t>To RAN</w:t>
            </w:r>
            <w:r>
              <w:rPr>
                <w:rFonts w:cs="Arial"/>
                <w:b/>
                <w:lang w:val="en-US"/>
              </w:rPr>
              <w:t>2</w:t>
            </w:r>
          </w:p>
          <w:p w14:paraId="58EDBA3E" w14:textId="776576B7" w:rsidR="005E0719" w:rsidRPr="005E0719" w:rsidRDefault="005E0719" w:rsidP="005E0719">
            <w:pPr>
              <w:jc w:val="both"/>
              <w:rPr>
                <w:rFonts w:cs="Arial"/>
                <w:lang w:val="en-US"/>
              </w:rPr>
            </w:pPr>
            <w:r w:rsidRPr="00F11AB4">
              <w:rPr>
                <w:rFonts w:cs="Arial"/>
                <w:b/>
                <w:lang w:val="en-US"/>
              </w:rPr>
              <w:t xml:space="preserve">ACTION: </w:t>
            </w:r>
            <w:r w:rsidRPr="00BE3456">
              <w:rPr>
                <w:rFonts w:cs="Arial"/>
                <w:lang w:val="en-US"/>
              </w:rPr>
              <w:t>RAN1 would like to respectfully ask RAN2 to provide answers to the above questions and consider potential clarification in RAN2 specification, if any.</w:t>
            </w:r>
          </w:p>
        </w:tc>
      </w:tr>
    </w:tbl>
    <w:p w14:paraId="41F64C0D" w14:textId="77777777" w:rsidR="005E0719" w:rsidRDefault="005E0719" w:rsidP="00EA7A9A">
      <w:pPr>
        <w:rPr>
          <w:lang w:val="en-US"/>
        </w:rPr>
      </w:pPr>
    </w:p>
    <w:p w14:paraId="09DAFB9F" w14:textId="2FBF7996" w:rsidR="00EA7A9A" w:rsidRDefault="00F27E9C" w:rsidP="00EA7A9A">
      <w:pPr>
        <w:rPr>
          <w:lang w:val="en-US"/>
        </w:rPr>
      </w:pPr>
      <w:r>
        <w:rPr>
          <w:lang w:val="en-US"/>
        </w:rPr>
        <w:t>To advance in the discussion, the question in the LS is discussed one by one.</w:t>
      </w:r>
    </w:p>
    <w:tbl>
      <w:tblPr>
        <w:tblStyle w:val="TableGrid"/>
        <w:tblW w:w="0" w:type="auto"/>
        <w:tblLook w:val="04A0" w:firstRow="1" w:lastRow="0" w:firstColumn="1" w:lastColumn="0" w:noHBand="0" w:noVBand="1"/>
      </w:tblPr>
      <w:tblGrid>
        <w:gridCol w:w="9629"/>
      </w:tblGrid>
      <w:tr w:rsidR="00E936AE" w14:paraId="0744FC94" w14:textId="77777777" w:rsidTr="00E936AE">
        <w:tc>
          <w:tcPr>
            <w:tcW w:w="9629" w:type="dxa"/>
          </w:tcPr>
          <w:p w14:paraId="4632005E" w14:textId="3B28CD5C" w:rsidR="00E936AE" w:rsidRPr="00E936AE" w:rsidRDefault="00E936AE" w:rsidP="00495DA3">
            <w:pPr>
              <w:pStyle w:val="LSQuote"/>
            </w:pPr>
            <w:r w:rsidRPr="00BE3456">
              <w:rPr>
                <w:b/>
              </w:rPr>
              <w:t>Q0:</w:t>
            </w:r>
            <w:r w:rsidRPr="00BE3456">
              <w:t xml:space="preserve"> Has the case#1 above been precluded by the existing RAN2 signaling and procedures? If yes, please share the relevant RAN2 specification.</w:t>
            </w:r>
          </w:p>
        </w:tc>
      </w:tr>
    </w:tbl>
    <w:p w14:paraId="4CF99ACB" w14:textId="72C1BC61" w:rsidR="00F81E85" w:rsidRDefault="3936D6BC" w:rsidP="00EA7A9A">
      <w:pPr>
        <w:rPr>
          <w:lang w:val="en-US"/>
        </w:rPr>
      </w:pPr>
      <w:r w:rsidRPr="6EC74050">
        <w:rPr>
          <w:lang w:val="en-US"/>
        </w:rPr>
        <w:t>No</w:t>
      </w:r>
      <w:r w:rsidR="00694E8B">
        <w:rPr>
          <w:lang w:val="en-US"/>
        </w:rPr>
        <w:t xml:space="preserve">, </w:t>
      </w:r>
      <w:r w:rsidR="00CF3679">
        <w:rPr>
          <w:lang w:val="en-US"/>
        </w:rPr>
        <w:t xml:space="preserve">case#1 has been discussed </w:t>
      </w:r>
      <w:r w:rsidR="00D15860">
        <w:rPr>
          <w:lang w:val="en-US"/>
        </w:rPr>
        <w:t xml:space="preserve">and agreed </w:t>
      </w:r>
      <w:r w:rsidR="00CF3679">
        <w:rPr>
          <w:lang w:val="en-US"/>
        </w:rPr>
        <w:t>during RAN2#12</w:t>
      </w:r>
      <w:r w:rsidR="00175E5D">
        <w:rPr>
          <w:lang w:val="en-US"/>
        </w:rPr>
        <w:t>3bis</w:t>
      </w:r>
      <w:r w:rsidR="00124B16">
        <w:rPr>
          <w:lang w:val="en-US"/>
        </w:rPr>
        <w:t xml:space="preserve">, and later reflected in </w:t>
      </w:r>
      <w:r w:rsidR="006E571C">
        <w:rPr>
          <w:lang w:val="en-US"/>
        </w:rPr>
        <w:t xml:space="preserve">3GPP TS 38.331 implicitly since </w:t>
      </w:r>
      <w:r w:rsidR="000C27CF">
        <w:rPr>
          <w:lang w:val="en-US"/>
        </w:rPr>
        <w:t xml:space="preserve">IE </w:t>
      </w:r>
      <w:r w:rsidR="000C27CF" w:rsidRPr="000C27CF">
        <w:rPr>
          <w:lang w:val="en-US"/>
        </w:rPr>
        <w:t>featureCombinationPreamblesList-r17</w:t>
      </w:r>
      <w:r w:rsidR="000C27CF">
        <w:rPr>
          <w:lang w:val="en-US"/>
        </w:rPr>
        <w:t xml:space="preserve"> is present in RACH-ConfigCommon</w:t>
      </w:r>
      <w:r w:rsidR="00CB117F">
        <w:rPr>
          <w:lang w:val="en-US"/>
        </w:rPr>
        <w:t xml:space="preserve">, and RACH-ConfigCommon is present in </w:t>
      </w:r>
      <w:r w:rsidR="00AE0AB9" w:rsidRPr="00AE0AB9">
        <w:rPr>
          <w:lang w:val="en-US"/>
        </w:rPr>
        <w:t>AdditionalRACH-Config-r17</w:t>
      </w:r>
      <w:r w:rsidR="000C27CF">
        <w:rPr>
          <w:lang w:val="en-US"/>
        </w:rPr>
        <w:t>.</w:t>
      </w:r>
    </w:p>
    <w:tbl>
      <w:tblPr>
        <w:tblStyle w:val="TableGrid"/>
        <w:tblW w:w="0" w:type="auto"/>
        <w:tblLook w:val="04A0" w:firstRow="1" w:lastRow="0" w:firstColumn="1" w:lastColumn="0" w:noHBand="0" w:noVBand="1"/>
      </w:tblPr>
      <w:tblGrid>
        <w:gridCol w:w="9629"/>
      </w:tblGrid>
      <w:tr w:rsidR="003B4177" w14:paraId="169D6AC4" w14:textId="77777777" w:rsidTr="003B4177">
        <w:tc>
          <w:tcPr>
            <w:tcW w:w="9629" w:type="dxa"/>
          </w:tcPr>
          <w:p w14:paraId="10CCA9DE" w14:textId="5B7F99E9" w:rsidR="003B4177" w:rsidRPr="003B4177" w:rsidRDefault="003B4177" w:rsidP="00687C17">
            <w:pPr>
              <w:pStyle w:val="LSQuote"/>
            </w:pPr>
            <w:r w:rsidRPr="00BE3456">
              <w:rPr>
                <w:b/>
              </w:rPr>
              <w:t>Q1:</w:t>
            </w:r>
            <w:r w:rsidRPr="00BE3456">
              <w:t xml:space="preserve"> Has the case#2 above been precluded by the existing RAN2 signaling and procedures? If yes, please share the relevant RAN2 specification.</w:t>
            </w:r>
          </w:p>
        </w:tc>
      </w:tr>
    </w:tbl>
    <w:p w14:paraId="6A0DADEA" w14:textId="4CF06622" w:rsidR="00DF72AD" w:rsidRDefault="44CFEFA3" w:rsidP="00EA7A9A">
      <w:pPr>
        <w:rPr>
          <w:lang w:val="en-US"/>
        </w:rPr>
      </w:pPr>
      <w:r w:rsidRPr="6EC74050">
        <w:rPr>
          <w:lang w:val="en-US"/>
        </w:rPr>
        <w:t>No</w:t>
      </w:r>
      <w:r w:rsidR="005F00DB">
        <w:rPr>
          <w:lang w:val="en-US"/>
        </w:rPr>
        <w:t>, case#2 is supported for the same reasons as the answer to Q0.</w:t>
      </w:r>
    </w:p>
    <w:tbl>
      <w:tblPr>
        <w:tblStyle w:val="TableGrid"/>
        <w:tblW w:w="0" w:type="auto"/>
        <w:tblLook w:val="04A0" w:firstRow="1" w:lastRow="0" w:firstColumn="1" w:lastColumn="0" w:noHBand="0" w:noVBand="1"/>
      </w:tblPr>
      <w:tblGrid>
        <w:gridCol w:w="9629"/>
      </w:tblGrid>
      <w:tr w:rsidR="00891C77" w14:paraId="37FE27C9" w14:textId="77777777" w:rsidTr="00891C77">
        <w:tc>
          <w:tcPr>
            <w:tcW w:w="9629" w:type="dxa"/>
          </w:tcPr>
          <w:p w14:paraId="4058355D" w14:textId="77777777" w:rsidR="00891C77" w:rsidRPr="00BE3456" w:rsidRDefault="00891C77" w:rsidP="00687C17">
            <w:pPr>
              <w:pStyle w:val="LSQuote"/>
            </w:pPr>
            <w:r w:rsidRPr="00BE3456">
              <w:rPr>
                <w:b/>
              </w:rPr>
              <w:t xml:space="preserve">Q2: </w:t>
            </w:r>
            <w:r w:rsidRPr="00BE3456">
              <w:t>Has the following case#1-rev (a combination of the case#1 and case#2) been precluded by the existing RAN2 signaling and procedures? If yes, please share the relevant RAN2 specification.</w:t>
            </w:r>
          </w:p>
          <w:p w14:paraId="6D001A4F" w14:textId="678C653B" w:rsidR="00891C77" w:rsidRPr="00891C77" w:rsidRDefault="00891C77" w:rsidP="00687C17">
            <w:pPr>
              <w:pStyle w:val="LSQuote"/>
              <w:rPr>
                <w:szCs w:val="24"/>
              </w:rPr>
            </w:pPr>
            <w:r w:rsidRPr="00BE3456">
              <w:rPr>
                <w:szCs w:val="24"/>
              </w:rPr>
              <w:t xml:space="preserve">Case#1-rev: the same as the case#1 except that the feature combination </w:t>
            </w:r>
            <w:r w:rsidRPr="00BE3456">
              <w:rPr>
                <w:noProof/>
                <w:szCs w:val="24"/>
                <w:lang w:eastAsia="zh-CN"/>
              </w:rPr>
              <w:t xml:space="preserve">msg1-repetition-r18 </w:t>
            </w:r>
            <w:r w:rsidRPr="00BE3456">
              <w:rPr>
                <w:szCs w:val="24"/>
              </w:rPr>
              <w:t xml:space="preserve">in the second </w:t>
            </w:r>
            <w:r w:rsidRPr="00BE3456">
              <w:rPr>
                <w:noProof/>
                <w:szCs w:val="24"/>
                <w:lang w:eastAsia="zh-CN"/>
              </w:rPr>
              <w:t>RACH-ConfigCommon</w:t>
            </w:r>
            <w:r w:rsidRPr="00BE3456">
              <w:rPr>
                <w:szCs w:val="24"/>
              </w:rPr>
              <w:t xml:space="preserve"> is replaced with </w:t>
            </w:r>
            <w:r w:rsidRPr="00BE3456">
              <w:rPr>
                <w:noProof/>
                <w:szCs w:val="24"/>
                <w:lang w:eastAsia="zh-CN"/>
              </w:rPr>
              <w:t>msg1-repetition-r18+redCap-r17</w:t>
            </w:r>
            <w:r w:rsidRPr="00BE3456">
              <w:rPr>
                <w:szCs w:val="24"/>
              </w:rPr>
              <w:t>.</w:t>
            </w:r>
          </w:p>
        </w:tc>
      </w:tr>
    </w:tbl>
    <w:p w14:paraId="14BFCA02" w14:textId="75D3F743" w:rsidR="00463980" w:rsidRDefault="07D75B53" w:rsidP="00EA7A9A">
      <w:pPr>
        <w:rPr>
          <w:lang w:val="en-US"/>
        </w:rPr>
      </w:pPr>
      <w:r w:rsidRPr="6EC74050">
        <w:rPr>
          <w:lang w:val="en-US"/>
        </w:rPr>
        <w:t>No</w:t>
      </w:r>
      <w:r w:rsidR="00151F6F">
        <w:rPr>
          <w:lang w:val="en-US"/>
        </w:rPr>
        <w:t>, see answers to Q0 and Q2.</w:t>
      </w:r>
    </w:p>
    <w:tbl>
      <w:tblPr>
        <w:tblStyle w:val="TableGrid"/>
        <w:tblW w:w="0" w:type="auto"/>
        <w:tblLook w:val="04A0" w:firstRow="1" w:lastRow="0" w:firstColumn="1" w:lastColumn="0" w:noHBand="0" w:noVBand="1"/>
      </w:tblPr>
      <w:tblGrid>
        <w:gridCol w:w="9629"/>
      </w:tblGrid>
      <w:tr w:rsidR="00891C77" w14:paraId="58B20938" w14:textId="77777777" w:rsidTr="00891C77">
        <w:tc>
          <w:tcPr>
            <w:tcW w:w="9629" w:type="dxa"/>
          </w:tcPr>
          <w:p w14:paraId="390E89DF" w14:textId="77777777" w:rsidR="00937BA3" w:rsidRPr="00BE3456" w:rsidRDefault="00937BA3" w:rsidP="00B97549">
            <w:pPr>
              <w:pStyle w:val="LSQuote"/>
            </w:pPr>
            <w:r w:rsidRPr="00BE3456">
              <w:rPr>
                <w:b/>
              </w:rPr>
              <w:t>Q3:</w:t>
            </w:r>
            <w:r w:rsidRPr="00BE3456">
              <w:t xml:space="preserve"> If the answer to Q1 is “not precluded”, according to the following specification excerpt </w:t>
            </w:r>
            <w:r w:rsidRPr="00BE3456">
              <w:rPr>
                <w:lang w:eastAsia="zh-CN"/>
              </w:rPr>
              <w:t>of TS 38.331</w:t>
            </w:r>
            <w:r w:rsidRPr="00BE3456">
              <w:t xml:space="preserve">, a UE capable of msg1-repetition but incapable of RedCap ignores the RACH resource indicated by the third </w:t>
            </w:r>
            <w:r w:rsidRPr="00BE3456">
              <w:rPr>
                <w:rFonts w:eastAsia="Times New Roman"/>
              </w:rPr>
              <w:t>FeatureCombinationPreambles</w:t>
            </w:r>
            <w:r w:rsidRPr="00BE3456">
              <w:t xml:space="preserve"> in the case#2. In addition to the ignored RACH resource, does it mean that the corresponding parameter repetition number n8 is also ignored, i.e.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937BA3" w:rsidRPr="00BE3456" w14:paraId="235D0927" w14:textId="77777777" w:rsidTr="00AD675D">
              <w:tc>
                <w:tcPr>
                  <w:tcW w:w="9079" w:type="dxa"/>
                  <w:shd w:val="clear" w:color="auto" w:fill="auto"/>
                </w:tcPr>
                <w:p w14:paraId="7DCBF3E5" w14:textId="77777777" w:rsidR="00937BA3" w:rsidRPr="00BE3456" w:rsidRDefault="00937BA3" w:rsidP="00B97549">
                  <w:pPr>
                    <w:pStyle w:val="LSQuote"/>
                    <w:rPr>
                      <w:lang w:eastAsia="sv-SE"/>
                    </w:rPr>
                  </w:pPr>
                  <w:proofErr w:type="spellStart"/>
                  <w:r w:rsidRPr="00BE3456">
                    <w:rPr>
                      <w:b/>
                      <w:lang w:eastAsia="sv-SE"/>
                    </w:rPr>
                    <w:t>featureCombination</w:t>
                  </w:r>
                  <w:proofErr w:type="spellEnd"/>
                </w:p>
                <w:p w14:paraId="145887C3" w14:textId="77777777" w:rsidR="00937BA3" w:rsidRPr="00BE3456" w:rsidRDefault="00937BA3" w:rsidP="00B97549">
                  <w:pPr>
                    <w:pStyle w:val="LSQuote"/>
                  </w:pPr>
                  <w:r w:rsidRPr="00BE3456">
                    <w:rPr>
                      <w:lang w:eastAsia="sv-SE"/>
                    </w:rPr>
                    <w:t>Indicates which combination of features that the preambles indicated by this IE are associated with.</w:t>
                  </w:r>
                  <w:r w:rsidRPr="00BE3456">
                    <w:rPr>
                      <w:lang w:eastAsia="zh-CN"/>
                    </w:rPr>
                    <w:t xml:space="preserve"> </w:t>
                  </w:r>
                  <w:r w:rsidRPr="00BE3456">
                    <w:rPr>
                      <w:highlight w:val="yellow"/>
                      <w:lang w:eastAsia="zh-CN"/>
                    </w:rPr>
                    <w:t xml:space="preserve">The UE ignores a RACH resource defined by this </w:t>
                  </w:r>
                  <w:r w:rsidRPr="00BE3456">
                    <w:rPr>
                      <w:highlight w:val="yellow"/>
                    </w:rPr>
                    <w:t>FeatureCombinationPreambles</w:t>
                  </w:r>
                  <w:r w:rsidRPr="00BE3456">
                    <w:rPr>
                      <w:highlight w:val="yellow"/>
                      <w:lang w:eastAsia="zh-CN"/>
                    </w:rPr>
                    <w:t xml:space="preserve"> if any feature within the </w:t>
                  </w:r>
                  <w:proofErr w:type="spellStart"/>
                  <w:r w:rsidRPr="00BE3456">
                    <w:rPr>
                      <w:highlight w:val="yellow"/>
                      <w:lang w:eastAsia="zh-CN"/>
                    </w:rPr>
                    <w:t>featureCombination</w:t>
                  </w:r>
                  <w:proofErr w:type="spellEnd"/>
                  <w:r w:rsidRPr="00BE3456">
                    <w:rPr>
                      <w:highlight w:val="yellow"/>
                      <w:lang w:eastAsia="zh-CN"/>
                    </w:rPr>
                    <w:t xml:space="preserve"> is not supported by the UE</w:t>
                  </w:r>
                  <w:r w:rsidRPr="00BE3456">
                    <w:rPr>
                      <w:lang w:eastAsia="zh-CN"/>
                    </w:rPr>
                    <w:t xml:space="preserve"> or if any of the spare fields within the </w:t>
                  </w:r>
                  <w:proofErr w:type="spellStart"/>
                  <w:r w:rsidRPr="00BE3456">
                    <w:rPr>
                      <w:lang w:eastAsia="zh-CN"/>
                    </w:rPr>
                    <w:t>featureCombination</w:t>
                  </w:r>
                  <w:proofErr w:type="spellEnd"/>
                  <w:r w:rsidRPr="00BE3456">
                    <w:rPr>
                      <w:lang w:eastAsia="zh-CN"/>
                    </w:rPr>
                    <w:t xml:space="preserve"> is set to true.</w:t>
                  </w:r>
                </w:p>
              </w:tc>
            </w:tr>
          </w:tbl>
          <w:p w14:paraId="422320E7" w14:textId="77777777" w:rsidR="00891C77" w:rsidRDefault="00891C77" w:rsidP="00EA7A9A">
            <w:pPr>
              <w:rPr>
                <w:lang w:val="en-US"/>
              </w:rPr>
            </w:pPr>
          </w:p>
        </w:tc>
      </w:tr>
    </w:tbl>
    <w:p w14:paraId="763F6279" w14:textId="597302CB" w:rsidR="002E14B6" w:rsidRDefault="002E14B6" w:rsidP="00EA7A9A">
      <w:pPr>
        <w:rPr>
          <w:lang w:val="en-US"/>
        </w:rPr>
      </w:pPr>
      <w:r>
        <w:rPr>
          <w:lang w:val="en-US"/>
        </w:rPr>
        <w:t xml:space="preserve">The selection procedure </w:t>
      </w:r>
      <w:r w:rsidR="003E2D48">
        <w:rPr>
          <w:lang w:val="en-US"/>
        </w:rPr>
        <w:t xml:space="preserve">for RACH resources </w:t>
      </w:r>
      <w:r>
        <w:rPr>
          <w:lang w:val="en-US"/>
        </w:rPr>
        <w:t>in MAC</w:t>
      </w:r>
      <w:r w:rsidR="003E2D48">
        <w:rPr>
          <w:lang w:val="en-US"/>
        </w:rPr>
        <w:t xml:space="preserve"> (TS 38.321 5.1.1b)</w:t>
      </w:r>
      <w:r>
        <w:rPr>
          <w:lang w:val="en-US"/>
        </w:rPr>
        <w:t xml:space="preserve"> states the following:</w:t>
      </w:r>
    </w:p>
    <w:p w14:paraId="5C7845BD" w14:textId="6F7EDEB0" w:rsidR="002E14B6" w:rsidRDefault="002E14B6" w:rsidP="00EA7A9A">
      <w:pPr>
        <w:rPr>
          <w:lang w:val="en-US"/>
        </w:rPr>
      </w:pPr>
      <w:r w:rsidRPr="002E14B6">
        <w:rPr>
          <w:noProof/>
          <w:lang w:val="en-US"/>
        </w:rPr>
        <w:lastRenderedPageBreak/>
        <w:drawing>
          <wp:inline distT="0" distB="0" distL="0" distR="0" wp14:anchorId="7131F43B" wp14:editId="1FBF3977">
            <wp:extent cx="4046045" cy="2648850"/>
            <wp:effectExtent l="0" t="0" r="5715" b="5715"/>
            <wp:docPr id="1536008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00842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46045" cy="2648850"/>
                    </a:xfrm>
                    <a:prstGeom prst="rect">
                      <a:avLst/>
                    </a:prstGeom>
                  </pic:spPr>
                </pic:pic>
              </a:graphicData>
            </a:graphic>
          </wp:inline>
        </w:drawing>
      </w:r>
    </w:p>
    <w:p w14:paraId="6425DE4B" w14:textId="04B9E95F" w:rsidR="00891C77" w:rsidRDefault="002E14B6" w:rsidP="00EA7A9A">
      <w:pPr>
        <w:rPr>
          <w:lang w:val="en-US" w:eastAsia="zh-CN"/>
        </w:rPr>
      </w:pPr>
      <w:r>
        <w:rPr>
          <w:lang w:val="en-US"/>
        </w:rPr>
        <w:t xml:space="preserve">Given this formulation </w:t>
      </w:r>
      <w:r w:rsidR="003E2D48">
        <w:rPr>
          <w:lang w:val="en-US"/>
        </w:rPr>
        <w:t>above highlighted in orange</w:t>
      </w:r>
      <w:r>
        <w:rPr>
          <w:lang w:val="en-US"/>
        </w:rPr>
        <w:t xml:space="preserve">, and since </w:t>
      </w:r>
      <w:r w:rsidR="003E2D48">
        <w:rPr>
          <w:lang w:val="en-US"/>
        </w:rPr>
        <w:t>BWP-</w:t>
      </w:r>
      <w:proofErr w:type="spellStart"/>
      <w:r w:rsidR="003E2D48">
        <w:rPr>
          <w:lang w:val="en-US"/>
        </w:rPr>
        <w:t>UplinkCommon</w:t>
      </w:r>
      <w:proofErr w:type="spellEnd"/>
      <w:r w:rsidR="003E2D48">
        <w:rPr>
          <w:lang w:val="en-US"/>
        </w:rPr>
        <w:t xml:space="preserve"> contains both RACH-ConfigCommon and </w:t>
      </w:r>
      <w:proofErr w:type="spellStart"/>
      <w:r w:rsidR="003E2D48">
        <w:rPr>
          <w:lang w:val="en-US"/>
        </w:rPr>
        <w:t>additionalRACH-ConfigList</w:t>
      </w:r>
      <w:proofErr w:type="spellEnd"/>
      <w:r w:rsidR="003E2D48">
        <w:rPr>
          <w:lang w:val="en-US"/>
        </w:rPr>
        <w:t>, if the current random access procedure allows for all repetitions, it could be argued that also the preamble partition containing msg1-RepetitionNum = n8 should be considered for initializing parameters. However, i</w:t>
      </w:r>
      <w:r w:rsidR="66B74F55" w:rsidRPr="6EC74050">
        <w:rPr>
          <w:lang w:val="en-US"/>
        </w:rPr>
        <w:t>f the UE</w:t>
      </w:r>
      <w:r w:rsidR="15BE0A07" w:rsidRPr="6EC74050">
        <w:rPr>
          <w:lang w:val="en-US"/>
        </w:rPr>
        <w:t xml:space="preserve"> does not support </w:t>
      </w:r>
      <w:proofErr w:type="spellStart"/>
      <w:r w:rsidR="15BE0A07" w:rsidRPr="6EC74050">
        <w:rPr>
          <w:lang w:val="en-US"/>
        </w:rPr>
        <w:t>RedCap</w:t>
      </w:r>
      <w:proofErr w:type="spellEnd"/>
      <w:r w:rsidR="7C71350F" w:rsidRPr="6EC74050">
        <w:rPr>
          <w:lang w:val="en-US"/>
        </w:rPr>
        <w:t xml:space="preserve">, </w:t>
      </w:r>
      <w:r w:rsidR="286F190A" w:rsidRPr="6EC74050">
        <w:rPr>
          <w:lang w:val="en-US"/>
        </w:rPr>
        <w:t xml:space="preserve">the </w:t>
      </w:r>
      <w:r w:rsidR="003E2D48">
        <w:rPr>
          <w:lang w:val="en-US"/>
        </w:rPr>
        <w:t xml:space="preserve">complete set of random access resources as well as the </w:t>
      </w:r>
      <w:r w:rsidR="286F190A" w:rsidRPr="6EC74050">
        <w:rPr>
          <w:lang w:val="en-US"/>
        </w:rPr>
        <w:t>parameter will be ignored</w:t>
      </w:r>
      <w:r w:rsidR="00CA06B7">
        <w:rPr>
          <w:rFonts w:hint="eastAsia"/>
          <w:lang w:val="en-US" w:eastAsia="zh-CN"/>
        </w:rPr>
        <w:t>,</w:t>
      </w:r>
      <w:r w:rsidR="286F190A" w:rsidRPr="6EC74050">
        <w:rPr>
          <w:lang w:val="en-US"/>
        </w:rPr>
        <w:t xml:space="preserve"> </w:t>
      </w:r>
      <w:r w:rsidR="7C71350F" w:rsidRPr="6EC74050">
        <w:rPr>
          <w:lang w:val="en-US"/>
        </w:rPr>
        <w:t xml:space="preserve">during the </w:t>
      </w:r>
      <w:r w:rsidR="003E2D48">
        <w:rPr>
          <w:lang w:val="en-US"/>
        </w:rPr>
        <w:t>evaluation</w:t>
      </w:r>
      <w:r w:rsidR="00267225">
        <w:rPr>
          <w:lang w:val="en-US"/>
        </w:rPr>
        <w:t xml:space="preserve"> of the resources</w:t>
      </w:r>
      <w:r w:rsidR="02F8787F" w:rsidRPr="6EC74050">
        <w:rPr>
          <w:lang w:val="en-US"/>
        </w:rPr>
        <w:t xml:space="preserve"> </w:t>
      </w:r>
      <w:r w:rsidR="00267225">
        <w:rPr>
          <w:lang w:val="en-US"/>
        </w:rPr>
        <w:t>in 5.1.1b-c</w:t>
      </w:r>
      <w:r w:rsidR="7C71350F" w:rsidRPr="6EC74050">
        <w:rPr>
          <w:lang w:val="en-US"/>
        </w:rPr>
        <w:t>.</w:t>
      </w:r>
      <w:r w:rsidR="00685497">
        <w:rPr>
          <w:rFonts w:hint="eastAsia"/>
          <w:lang w:val="en-US" w:eastAsia="zh-CN"/>
        </w:rPr>
        <w:t xml:space="preserve"> The answer to Q3 is Yes.</w:t>
      </w:r>
    </w:p>
    <w:tbl>
      <w:tblPr>
        <w:tblStyle w:val="TableGrid"/>
        <w:tblW w:w="0" w:type="auto"/>
        <w:tblLook w:val="04A0" w:firstRow="1" w:lastRow="0" w:firstColumn="1" w:lastColumn="0" w:noHBand="0" w:noVBand="1"/>
      </w:tblPr>
      <w:tblGrid>
        <w:gridCol w:w="9629"/>
      </w:tblGrid>
      <w:tr w:rsidR="005A4B58" w14:paraId="079E6E63" w14:textId="77777777" w:rsidTr="005A4B58">
        <w:tc>
          <w:tcPr>
            <w:tcW w:w="9629" w:type="dxa"/>
          </w:tcPr>
          <w:p w14:paraId="7967DA55" w14:textId="77777777" w:rsidR="005A4B58" w:rsidRPr="00BE3456" w:rsidRDefault="005A4B58" w:rsidP="00B04946">
            <w:pPr>
              <w:pStyle w:val="LSQuote"/>
              <w:rPr>
                <w:lang w:eastAsia="zh-CN"/>
              </w:rPr>
            </w:pPr>
            <w:r w:rsidRPr="00BE3456">
              <w:rPr>
                <w:b/>
              </w:rPr>
              <w:t>Q4:</w:t>
            </w:r>
            <w:r w:rsidRPr="00BE3456">
              <w:t xml:space="preserve"> If the answer to Q1 is “not precluded”, according to the following RAN2 agreement, a UE capable of RedCap must select the RACH resource indicated by the third </w:t>
            </w:r>
            <w:r w:rsidRPr="00BE3456">
              <w:rPr>
                <w:rFonts w:eastAsia="Times New Roman"/>
              </w:rPr>
              <w:t>FeatureCombinationPreambles</w:t>
            </w:r>
            <w:r w:rsidRPr="00BE3456">
              <w:t xml:space="preserve"> in the case#2. For the RedCap UE, does it mean that the corresponding parameter repetition number n2 and n4 indicated by the first and second </w:t>
            </w:r>
            <w:r w:rsidRPr="00BE3456">
              <w:rPr>
                <w:rFonts w:eastAsia="Times New Roman"/>
              </w:rPr>
              <w:t>FeatureCombinationPreambles</w:t>
            </w:r>
            <w:r w:rsidRPr="00BE3456">
              <w:t xml:space="preserve"> in the case#2 are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5A4B58" w:rsidRPr="00BE3456" w14:paraId="5ACCE157" w14:textId="77777777" w:rsidTr="00AD675D">
              <w:tc>
                <w:tcPr>
                  <w:tcW w:w="9079" w:type="dxa"/>
                  <w:shd w:val="clear" w:color="auto" w:fill="auto"/>
                </w:tcPr>
                <w:p w14:paraId="202FDA8E" w14:textId="77777777" w:rsidR="005A4B58" w:rsidRPr="00BE3456" w:rsidRDefault="005A4B58" w:rsidP="00B04946">
                  <w:pPr>
                    <w:pStyle w:val="LSQuote"/>
                    <w:rPr>
                      <w:lang w:eastAsia="zh-CN"/>
                    </w:rPr>
                  </w:pPr>
                  <w:r w:rsidRPr="00BE3456">
                    <w:rPr>
                      <w:lang w:eastAsia="zh-CN"/>
                    </w:rPr>
                    <w:t>RAN2#116bis</w:t>
                  </w:r>
                </w:p>
                <w:p w14:paraId="66E02DCF" w14:textId="77777777" w:rsidR="005A4B58" w:rsidRPr="00BE3456" w:rsidRDefault="005A4B58" w:rsidP="00B04946">
                  <w:pPr>
                    <w:pStyle w:val="LSQuote"/>
                    <w:rPr>
                      <w:rFonts w:eastAsia="MS Mincho"/>
                      <w:noProof/>
                      <w:sz w:val="18"/>
                      <w:szCs w:val="24"/>
                      <w:lang w:eastAsia="en-GB"/>
                    </w:rPr>
                  </w:pPr>
                  <w:r w:rsidRPr="00BE3456">
                    <w:rPr>
                      <w:rFonts w:eastAsia="MS Mincho"/>
                      <w:noProof/>
                      <w:sz w:val="18"/>
                      <w:szCs w:val="24"/>
                      <w:lang w:eastAsia="en-GB"/>
                    </w:rPr>
                    <w:t xml:space="preserve">Proposal 1’: [Easy] In MAC perspective, a RedCap UE uses Msg1 early identification whenever transmitting preamble for CBRA, </w:t>
                  </w:r>
                  <w:r w:rsidRPr="00BE3456">
                    <w:rPr>
                      <w:rFonts w:eastAsia="MS Mincho"/>
                      <w:noProof/>
                      <w:sz w:val="18"/>
                      <w:szCs w:val="24"/>
                      <w:highlight w:val="yellow"/>
                      <w:lang w:eastAsia="en-GB"/>
                    </w:rPr>
                    <w:t>as long as</w:t>
                  </w:r>
                  <w:r w:rsidRPr="00BE3456">
                    <w:rPr>
                      <w:rFonts w:eastAsia="MS Mincho"/>
                      <w:noProof/>
                      <w:sz w:val="18"/>
                      <w:szCs w:val="24"/>
                      <w:lang w:eastAsia="en-GB"/>
                    </w:rPr>
                    <w:t xml:space="preserve"> the Msg1 early identification is configured for RedCap by NW.</w:t>
                  </w:r>
                </w:p>
                <w:p w14:paraId="414A4F31" w14:textId="77777777" w:rsidR="005A4B58" w:rsidRPr="00BE3456" w:rsidRDefault="005A4B58" w:rsidP="00B04946">
                  <w:pPr>
                    <w:pStyle w:val="LSQuote"/>
                    <w:rPr>
                      <w:rFonts w:eastAsia="MS Mincho"/>
                      <w:szCs w:val="24"/>
                      <w:lang w:eastAsia="en-GB"/>
                    </w:rPr>
                  </w:pPr>
                  <w:r w:rsidRPr="00BE3456">
                    <w:rPr>
                      <w:rFonts w:eastAsia="MS Mincho"/>
                      <w:szCs w:val="24"/>
                      <w:lang w:eastAsia="en-GB"/>
                    </w:rPr>
                    <w:t>Agreed</w:t>
                  </w:r>
                </w:p>
              </w:tc>
            </w:tr>
          </w:tbl>
          <w:p w14:paraId="50EBF838" w14:textId="77777777" w:rsidR="005A4B58" w:rsidRDefault="005A4B58" w:rsidP="00EA7A9A">
            <w:pPr>
              <w:rPr>
                <w:lang w:val="en-US"/>
              </w:rPr>
            </w:pPr>
          </w:p>
        </w:tc>
      </w:tr>
    </w:tbl>
    <w:p w14:paraId="3D8624CA" w14:textId="218D64C4" w:rsidR="005A4B58" w:rsidRDefault="00F3588A" w:rsidP="00EA7A9A">
      <w:pPr>
        <w:rPr>
          <w:lang w:val="en-US"/>
        </w:rPr>
      </w:pPr>
      <w:r>
        <w:rPr>
          <w:lang w:val="en-US"/>
        </w:rPr>
        <w:t>Yes, the UE will sel</w:t>
      </w:r>
      <w:r w:rsidR="00A277CB">
        <w:rPr>
          <w:lang w:val="en-US"/>
        </w:rPr>
        <w:t>ect only the</w:t>
      </w:r>
      <w:r w:rsidR="00A93EC9">
        <w:rPr>
          <w:lang w:val="en-US"/>
        </w:rPr>
        <w:t xml:space="preserve"> preamble partition that indicates supported features</w:t>
      </w:r>
      <w:r w:rsidR="00C514D1">
        <w:rPr>
          <w:lang w:val="en-US"/>
        </w:rPr>
        <w:t xml:space="preserve"> according to the reasoning in answer to Q</w:t>
      </w:r>
      <w:r w:rsidR="00267225">
        <w:rPr>
          <w:lang w:val="en-US"/>
        </w:rPr>
        <w:t>3</w:t>
      </w:r>
      <w:r w:rsidR="00C514D1">
        <w:rPr>
          <w:lang w:val="en-US"/>
        </w:rPr>
        <w:t>.</w:t>
      </w:r>
    </w:p>
    <w:tbl>
      <w:tblPr>
        <w:tblStyle w:val="TableGrid"/>
        <w:tblW w:w="0" w:type="auto"/>
        <w:tblLook w:val="04A0" w:firstRow="1" w:lastRow="0" w:firstColumn="1" w:lastColumn="0" w:noHBand="0" w:noVBand="1"/>
      </w:tblPr>
      <w:tblGrid>
        <w:gridCol w:w="9629"/>
      </w:tblGrid>
      <w:tr w:rsidR="006C56BC" w14:paraId="7D3E047A" w14:textId="77777777" w:rsidTr="006C56BC">
        <w:tc>
          <w:tcPr>
            <w:tcW w:w="9629" w:type="dxa"/>
          </w:tcPr>
          <w:p w14:paraId="0048A065" w14:textId="203A975E" w:rsidR="006C56BC" w:rsidRPr="007C79CA" w:rsidRDefault="006C56BC" w:rsidP="007C79CA">
            <w:pPr>
              <w:pStyle w:val="LSQuote"/>
            </w:pPr>
            <w:r w:rsidRPr="007C79CA">
              <w:t xml:space="preserve">Q5: If the answer to Q1 is “not precluded”, in a case where a UE selects a set of PRACH resources according to </w:t>
            </w:r>
            <w:proofErr w:type="spellStart"/>
            <w:r w:rsidRPr="007C79CA">
              <w:t>featurePriorities</w:t>
            </w:r>
            <w:proofErr w:type="spellEnd"/>
            <w:r w:rsidRPr="007C79CA">
              <w:t xml:space="preserve"> and S5.1.1d of TS 38.321, whether or not only parameter repetition number</w:t>
            </w:r>
            <w:r w:rsidRPr="007C79CA">
              <w:rPr>
                <w:rFonts w:hint="eastAsia"/>
              </w:rPr>
              <w:t>s</w:t>
            </w:r>
            <w:r w:rsidRPr="007C79CA">
              <w:t xml:space="preserve"> indicated for the sets of PRACH resources selected by the UE are considered as “configured” to the UE while all parameter repetition number</w:t>
            </w:r>
            <w:r w:rsidRPr="007C79CA">
              <w:rPr>
                <w:rFonts w:hint="eastAsia"/>
              </w:rPr>
              <w:t>s</w:t>
            </w:r>
            <w:r w:rsidRPr="007C79CA">
              <w:t xml:space="preserve"> indicated for all the other sets of PRACH resources as “not configured”?</w:t>
            </w:r>
          </w:p>
        </w:tc>
      </w:tr>
    </w:tbl>
    <w:p w14:paraId="638BCE72" w14:textId="7B7C336C" w:rsidR="005A4B58" w:rsidRDefault="004E5A44" w:rsidP="00EA7A9A">
      <w:pPr>
        <w:rPr>
          <w:lang w:val="en-US"/>
        </w:rPr>
      </w:pPr>
      <w:r>
        <w:rPr>
          <w:lang w:val="en-US"/>
        </w:rPr>
        <w:t xml:space="preserve">Yes, </w:t>
      </w:r>
      <w:r w:rsidR="00AF5806">
        <w:rPr>
          <w:lang w:val="en-US"/>
        </w:rPr>
        <w:t xml:space="preserve">in 5.1.1 (3GPP TS 38.321) </w:t>
      </w:r>
      <w:r w:rsidR="007D08C2">
        <w:rPr>
          <w:lang w:val="en-US"/>
        </w:rPr>
        <w:t xml:space="preserve">parameters are initialized for a set of random access resources selected by 5.1.1b), </w:t>
      </w:r>
      <w:r>
        <w:rPr>
          <w:lang w:val="en-US"/>
        </w:rPr>
        <w:t xml:space="preserve">they should </w:t>
      </w:r>
      <w:r w:rsidR="007D08C2">
        <w:rPr>
          <w:lang w:val="en-US"/>
        </w:rPr>
        <w:t xml:space="preserve">hence </w:t>
      </w:r>
      <w:r>
        <w:rPr>
          <w:lang w:val="en-US"/>
        </w:rPr>
        <w:t>be considered as “not configured”</w:t>
      </w:r>
      <w:r w:rsidR="007D08C2">
        <w:rPr>
          <w:lang w:val="en-US"/>
        </w:rPr>
        <w:t xml:space="preserve"> if they do not belong to the correct preamble partition/set of RACH resources</w:t>
      </w:r>
      <w:r w:rsidR="00423145">
        <w:rPr>
          <w:lang w:val="en-US"/>
        </w:rPr>
        <w:t>.</w:t>
      </w:r>
    </w:p>
    <w:p w14:paraId="2B433E0D" w14:textId="77777777" w:rsidR="00267225" w:rsidRDefault="007C79CA" w:rsidP="00906E61">
      <w:pPr>
        <w:pStyle w:val="Observation"/>
        <w:rPr>
          <w:lang w:val="en-US"/>
        </w:rPr>
      </w:pPr>
      <w:bookmarkStart w:id="1" w:name="_Toc181865134"/>
      <w:r w:rsidRPr="002071A1">
        <w:rPr>
          <w:lang w:val="en-US"/>
        </w:rPr>
        <w:t>RAN2</w:t>
      </w:r>
      <w:r w:rsidR="003D3BF6" w:rsidRPr="002071A1">
        <w:rPr>
          <w:lang w:val="en-US"/>
        </w:rPr>
        <w:t xml:space="preserve"> specifications allows for multiple preamble partitions on both shared and/or separate RO</w:t>
      </w:r>
      <w:r w:rsidR="00F50063" w:rsidRPr="002071A1">
        <w:rPr>
          <w:lang w:val="en-US"/>
        </w:rPr>
        <w:t xml:space="preserve">, i.e. on RACH-ConfigCommon and </w:t>
      </w:r>
      <w:proofErr w:type="spellStart"/>
      <w:r w:rsidR="00F50063" w:rsidRPr="002071A1">
        <w:rPr>
          <w:lang w:val="en-US"/>
        </w:rPr>
        <w:t>AdditionalRACH</w:t>
      </w:r>
      <w:proofErr w:type="spellEnd"/>
      <w:r w:rsidR="00F50063" w:rsidRPr="002071A1">
        <w:rPr>
          <w:lang w:val="en-US"/>
        </w:rPr>
        <w:t>-Config</w:t>
      </w:r>
      <w:r w:rsidR="00977BC4" w:rsidRPr="002071A1">
        <w:rPr>
          <w:lang w:val="en-US"/>
        </w:rPr>
        <w:t>.</w:t>
      </w:r>
      <w:bookmarkEnd w:id="1"/>
    </w:p>
    <w:p w14:paraId="2C580037" w14:textId="67545DB7" w:rsidR="00CD4836" w:rsidRDefault="00CD4836" w:rsidP="00906E61">
      <w:pPr>
        <w:pStyle w:val="Observation"/>
        <w:rPr>
          <w:lang w:val="en-US"/>
        </w:rPr>
      </w:pPr>
      <w:bookmarkStart w:id="2" w:name="_Toc181865135"/>
      <w:r w:rsidRPr="002071A1">
        <w:rPr>
          <w:lang w:val="en-US"/>
        </w:rPr>
        <w:t>There is nothing that needs to be clarified</w:t>
      </w:r>
      <w:r w:rsidR="00547360" w:rsidRPr="002071A1">
        <w:rPr>
          <w:lang w:val="en-US"/>
        </w:rPr>
        <w:t xml:space="preserve"> in RAN2 specifications based on the posted questions in the LS</w:t>
      </w:r>
      <w:r w:rsidR="00267225">
        <w:rPr>
          <w:lang w:val="en-US"/>
        </w:rPr>
        <w:t xml:space="preserve"> if this is intended behavior from a RAN1 perspective</w:t>
      </w:r>
      <w:r w:rsidR="00547360" w:rsidRPr="002071A1">
        <w:rPr>
          <w:lang w:val="en-US"/>
        </w:rPr>
        <w:t>.</w:t>
      </w:r>
      <w:bookmarkEnd w:id="2"/>
    </w:p>
    <w:p w14:paraId="424EF414" w14:textId="1F428895" w:rsidR="00267225" w:rsidRDefault="00267225" w:rsidP="00906E61">
      <w:pPr>
        <w:pStyle w:val="Observation"/>
        <w:rPr>
          <w:lang w:val="en-US"/>
        </w:rPr>
      </w:pPr>
      <w:bookmarkStart w:id="3" w:name="_Toc181865136"/>
      <w:r>
        <w:rPr>
          <w:lang w:val="en-US"/>
        </w:rPr>
        <w:t>If the intended behavior is not according to RAN1 intention regarding aspects as “time period” etc. which is RAN1 specific, RAN2 updates might be needed.</w:t>
      </w:r>
      <w:bookmarkEnd w:id="3"/>
    </w:p>
    <w:p w14:paraId="1CE23C41" w14:textId="4EFB5434" w:rsidR="007964FF" w:rsidRPr="002071A1" w:rsidRDefault="00406932" w:rsidP="0029027C">
      <w:pPr>
        <w:rPr>
          <w:lang w:val="en-US"/>
        </w:rPr>
      </w:pPr>
      <w:r>
        <w:rPr>
          <w:lang w:val="en-US"/>
        </w:rPr>
        <w:t xml:space="preserve">However, in this case </w:t>
      </w:r>
      <w:r w:rsidR="0025485F">
        <w:rPr>
          <w:lang w:val="en-US"/>
        </w:rPr>
        <w:t>it should be highlighted that the specific question on which time period to apply is a RAN1 question, and the corresponding RAN2 impact is only related to signaling. Because of this it would be unwise if RAN2</w:t>
      </w:r>
      <w:r w:rsidR="00713A56">
        <w:rPr>
          <w:lang w:val="en-US"/>
        </w:rPr>
        <w:t xml:space="preserve"> would try to impact which interpretation to use</w:t>
      </w:r>
      <w:r w:rsidR="008C134A">
        <w:rPr>
          <w:lang w:val="en-US"/>
        </w:rPr>
        <w:t>, and the reply</w:t>
      </w:r>
      <w:r w:rsidR="000434B0">
        <w:rPr>
          <w:lang w:val="en-US"/>
        </w:rPr>
        <w:t>-</w:t>
      </w:r>
      <w:r w:rsidR="008C134A">
        <w:rPr>
          <w:lang w:val="en-US"/>
        </w:rPr>
        <w:t xml:space="preserve">LS should include answers to </w:t>
      </w:r>
      <w:r w:rsidR="008C134A">
        <w:rPr>
          <w:lang w:val="en-US"/>
        </w:rPr>
        <w:lastRenderedPageBreak/>
        <w:t xml:space="preserve">the questions, as well as </w:t>
      </w:r>
      <w:r w:rsidR="00FD48DF">
        <w:rPr>
          <w:lang w:val="en-US"/>
        </w:rPr>
        <w:t xml:space="preserve">emphasizing that RAN2 can </w:t>
      </w:r>
      <w:r w:rsidR="00890B2D">
        <w:rPr>
          <w:lang w:val="en-US"/>
        </w:rPr>
        <w:t xml:space="preserve">steer the wanted behavior according to how RAN1 would like the </w:t>
      </w:r>
      <w:r w:rsidR="00A329E4">
        <w:rPr>
          <w:lang w:val="en-US"/>
        </w:rPr>
        <w:t>behavior to be.</w:t>
      </w:r>
    </w:p>
    <w:p w14:paraId="08A524E2" w14:textId="4CCA7971" w:rsidR="00785CE7" w:rsidRPr="00CD4836" w:rsidRDefault="009C5FF7" w:rsidP="00517F00">
      <w:pPr>
        <w:pStyle w:val="Proposal"/>
        <w:ind w:hanging="709"/>
        <w:rPr>
          <w:lang w:val="en-US"/>
        </w:rPr>
      </w:pPr>
      <w:bookmarkStart w:id="4" w:name="_Toc181865137"/>
      <w:r>
        <w:rPr>
          <w:lang w:val="en-US"/>
        </w:rPr>
        <w:t xml:space="preserve">RAN2 replies to the LS with </w:t>
      </w:r>
      <w:r w:rsidR="009B73D6">
        <w:rPr>
          <w:lang w:val="en-US"/>
        </w:rPr>
        <w:t>answers to the stated questions</w:t>
      </w:r>
      <w:r w:rsidR="00D40970">
        <w:rPr>
          <w:lang w:val="en-US"/>
        </w:rPr>
        <w:t xml:space="preserve"> as well as a statement that no RAN2 </w:t>
      </w:r>
      <w:r w:rsidR="00014C5D">
        <w:rPr>
          <w:lang w:val="en-US"/>
        </w:rPr>
        <w:t xml:space="preserve">specification </w:t>
      </w:r>
      <w:r w:rsidR="00D40970">
        <w:rPr>
          <w:lang w:val="en-US"/>
        </w:rPr>
        <w:t>clarifications seems necessary</w:t>
      </w:r>
      <w:r w:rsidR="007D08C2">
        <w:rPr>
          <w:lang w:val="en-US"/>
        </w:rPr>
        <w:t xml:space="preserve">, unless RAN1 explicitly would like to change </w:t>
      </w:r>
      <w:r w:rsidR="0077579E">
        <w:rPr>
          <w:lang w:val="en-US"/>
        </w:rPr>
        <w:t>any of the described behavior</w:t>
      </w:r>
      <w:r w:rsidR="005C18F3">
        <w:rPr>
          <w:lang w:val="en-US"/>
        </w:rPr>
        <w:t>.</w:t>
      </w:r>
      <w:bookmarkEnd w:id="4"/>
    </w:p>
    <w:p w14:paraId="5C028008" w14:textId="1367FD0F" w:rsidR="00A9158B" w:rsidRDefault="00A9158B">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30622A" w14:textId="77777777" w:rsidR="00267225" w:rsidRDefault="006F6582">
      <w:pPr>
        <w:pStyle w:val="TableofFigures"/>
        <w:tabs>
          <w:tab w:val="right" w:leader="dot" w:pos="9629"/>
        </w:tabs>
        <w:rPr>
          <w:rFonts w:asciiTheme="minorHAnsi" w:hAnsiTheme="minorHAnsi" w:cstheme="minorBidi"/>
          <w:b w:val="0"/>
          <w:noProof/>
          <w:kern w:val="2"/>
          <w:sz w:val="24"/>
          <w:szCs w:val="24"/>
          <w:lang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1865134" w:history="1">
        <w:r w:rsidR="00267225" w:rsidRPr="003E4ABC">
          <w:rPr>
            <w:rStyle w:val="Hyperlink"/>
            <w:noProof/>
            <w:lang w:val="en-US"/>
          </w:rPr>
          <w:t>Observation 1</w:t>
        </w:r>
        <w:r w:rsidR="00267225">
          <w:rPr>
            <w:rFonts w:asciiTheme="minorHAnsi" w:hAnsiTheme="minorHAnsi" w:cstheme="minorBidi"/>
            <w:b w:val="0"/>
            <w:noProof/>
            <w:kern w:val="2"/>
            <w:sz w:val="24"/>
            <w:szCs w:val="24"/>
            <w:lang w:eastAsia="en-GB"/>
            <w14:ligatures w14:val="standardContextual"/>
          </w:rPr>
          <w:tab/>
        </w:r>
        <w:r w:rsidR="00267225" w:rsidRPr="003E4ABC">
          <w:rPr>
            <w:rStyle w:val="Hyperlink"/>
            <w:noProof/>
            <w:lang w:val="en-US"/>
          </w:rPr>
          <w:t>RAN2 specifications allows for multiple preamble partitions on both shared and/or separate RO, i.e. on RACH-ConfigCommon and AdditionalRACH-Config.</w:t>
        </w:r>
      </w:hyperlink>
    </w:p>
    <w:p w14:paraId="6C32BF52" w14:textId="77777777" w:rsidR="00267225" w:rsidRDefault="00267225">
      <w:pPr>
        <w:pStyle w:val="TableofFigures"/>
        <w:tabs>
          <w:tab w:val="right" w:leader="dot" w:pos="9629"/>
        </w:tabs>
        <w:rPr>
          <w:rFonts w:asciiTheme="minorHAnsi" w:hAnsiTheme="minorHAnsi" w:cstheme="minorBidi"/>
          <w:b w:val="0"/>
          <w:noProof/>
          <w:kern w:val="2"/>
          <w:sz w:val="24"/>
          <w:szCs w:val="24"/>
          <w:lang w:eastAsia="en-GB"/>
          <w14:ligatures w14:val="standardContextual"/>
        </w:rPr>
      </w:pPr>
      <w:hyperlink w:anchor="_Toc181865135" w:history="1">
        <w:r w:rsidRPr="003E4ABC">
          <w:rPr>
            <w:rStyle w:val="Hyperlink"/>
            <w:noProof/>
            <w:lang w:val="en-US"/>
          </w:rPr>
          <w:t>Observation 2</w:t>
        </w:r>
        <w:r>
          <w:rPr>
            <w:rFonts w:asciiTheme="minorHAnsi" w:hAnsiTheme="minorHAnsi" w:cstheme="minorBidi"/>
            <w:b w:val="0"/>
            <w:noProof/>
            <w:kern w:val="2"/>
            <w:sz w:val="24"/>
            <w:szCs w:val="24"/>
            <w:lang w:eastAsia="en-GB"/>
            <w14:ligatures w14:val="standardContextual"/>
          </w:rPr>
          <w:tab/>
        </w:r>
        <w:r w:rsidRPr="003E4ABC">
          <w:rPr>
            <w:rStyle w:val="Hyperlink"/>
            <w:noProof/>
            <w:lang w:val="en-US"/>
          </w:rPr>
          <w:t>There is nothing that needs to be clarified in RAN2 specifications based on the posted questions in the LS if this is intended behavior from a RAN1 perspective.</w:t>
        </w:r>
      </w:hyperlink>
    </w:p>
    <w:p w14:paraId="71E2935D" w14:textId="77777777" w:rsidR="00267225" w:rsidRDefault="00267225">
      <w:pPr>
        <w:pStyle w:val="TableofFigures"/>
        <w:tabs>
          <w:tab w:val="right" w:leader="dot" w:pos="9629"/>
        </w:tabs>
        <w:rPr>
          <w:rFonts w:asciiTheme="minorHAnsi" w:hAnsiTheme="minorHAnsi" w:cstheme="minorBidi"/>
          <w:b w:val="0"/>
          <w:noProof/>
          <w:kern w:val="2"/>
          <w:sz w:val="24"/>
          <w:szCs w:val="24"/>
          <w:lang w:eastAsia="en-GB"/>
          <w14:ligatures w14:val="standardContextual"/>
        </w:rPr>
      </w:pPr>
      <w:hyperlink w:anchor="_Toc181865136" w:history="1">
        <w:r w:rsidRPr="003E4ABC">
          <w:rPr>
            <w:rStyle w:val="Hyperlink"/>
            <w:noProof/>
            <w:lang w:val="en-US"/>
          </w:rPr>
          <w:t>Observation 3</w:t>
        </w:r>
        <w:r>
          <w:rPr>
            <w:rFonts w:asciiTheme="minorHAnsi" w:hAnsiTheme="minorHAnsi" w:cstheme="minorBidi"/>
            <w:b w:val="0"/>
            <w:noProof/>
            <w:kern w:val="2"/>
            <w:sz w:val="24"/>
            <w:szCs w:val="24"/>
            <w:lang w:eastAsia="en-GB"/>
            <w14:ligatures w14:val="standardContextual"/>
          </w:rPr>
          <w:tab/>
        </w:r>
        <w:r w:rsidRPr="003E4ABC">
          <w:rPr>
            <w:rStyle w:val="Hyperlink"/>
            <w:noProof/>
            <w:lang w:val="en-US"/>
          </w:rPr>
          <w:t>If the intended behavior is not according to RAN1 intention regarding aspects as “time period” etc. which is RAN1 specific, RAN2 updates might be needed.</w:t>
        </w:r>
      </w:hyperlink>
    </w:p>
    <w:p w14:paraId="3063B187" w14:textId="1C3C4A41"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A3A7D32" w14:textId="77777777" w:rsidR="00267225" w:rsidRDefault="006E1C82">
      <w:pPr>
        <w:pStyle w:val="TableofFigures"/>
        <w:tabs>
          <w:tab w:val="right" w:leader="dot" w:pos="9629"/>
        </w:tabs>
        <w:rPr>
          <w:rFonts w:asciiTheme="minorHAnsi" w:hAnsiTheme="minorHAnsi" w:cstheme="minorBidi"/>
          <w:b w:val="0"/>
          <w:noProof/>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65137" w:history="1">
        <w:r w:rsidR="00267225" w:rsidRPr="00F05BE9">
          <w:rPr>
            <w:rStyle w:val="Hyperlink"/>
            <w:noProof/>
            <w:lang w:val="en-US"/>
          </w:rPr>
          <w:t>Proposal 1</w:t>
        </w:r>
        <w:r w:rsidR="00267225">
          <w:rPr>
            <w:rFonts w:asciiTheme="minorHAnsi" w:hAnsiTheme="minorHAnsi" w:cstheme="minorBidi"/>
            <w:b w:val="0"/>
            <w:noProof/>
            <w:kern w:val="2"/>
            <w:sz w:val="24"/>
            <w:szCs w:val="24"/>
            <w:lang w:eastAsia="en-GB"/>
            <w14:ligatures w14:val="standardContextual"/>
          </w:rPr>
          <w:tab/>
        </w:r>
        <w:r w:rsidR="00267225" w:rsidRPr="00F05BE9">
          <w:rPr>
            <w:rStyle w:val="Hyperlink"/>
            <w:noProof/>
            <w:lang w:val="en-US"/>
          </w:rPr>
          <w:t>RAN2 replies to the LS with answers to the stated questions as well as a statement that no RAN2 specification clarifications seems necessary, unless RAN1 explicitly would like to change any of the described behavior.</w:t>
        </w:r>
      </w:hyperlink>
    </w:p>
    <w:p w14:paraId="53922BF6" w14:textId="30E1D8FB"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5" w:name="_In-sequence_SDU_delivery"/>
      <w:bookmarkEnd w:id="5"/>
      <w:r>
        <w:t>4</w:t>
      </w:r>
      <w:r>
        <w:tab/>
      </w:r>
      <w:r w:rsidR="00F507D1" w:rsidRPr="00CE0424">
        <w:t>References</w:t>
      </w:r>
    </w:p>
    <w:p w14:paraId="76E48748" w14:textId="447229DE" w:rsidR="003A7EF3" w:rsidRPr="007C41CF" w:rsidRDefault="0022756A" w:rsidP="00877CBF">
      <w:pPr>
        <w:pStyle w:val="Reference"/>
        <w:numPr>
          <w:ilvl w:val="0"/>
          <w:numId w:val="13"/>
        </w:numPr>
        <w:overflowPunct/>
        <w:autoSpaceDE/>
        <w:autoSpaceDN/>
        <w:adjustRightInd/>
        <w:spacing w:line="256" w:lineRule="auto"/>
        <w:textAlignment w:val="auto"/>
      </w:pPr>
      <w:bookmarkStart w:id="6" w:name="_Ref174151459"/>
      <w:bookmarkStart w:id="7" w:name="_Ref189809556"/>
      <w:bookmarkStart w:id="8" w:name="_Ref166048995"/>
      <w:r w:rsidRPr="0022756A">
        <w:t>R1-2409262</w:t>
      </w:r>
      <w:r w:rsidR="00633D3A">
        <w:t xml:space="preserve">, </w:t>
      </w:r>
      <w:r w:rsidR="00676D5F" w:rsidRPr="00676D5F">
        <w:t>LS on the time period for R18 preamble repetition</w:t>
      </w:r>
      <w:bookmarkEnd w:id="6"/>
      <w:bookmarkEnd w:id="7"/>
      <w:r w:rsidR="0083565F">
        <w:t>,</w:t>
      </w:r>
      <w:r w:rsidR="0083565F" w:rsidRPr="0083565F">
        <w:t xml:space="preserve"> Hefei, China, October 14th – 18th, 2024</w:t>
      </w:r>
      <w:r w:rsidR="00633D3A">
        <w:rPr>
          <w:lang w:val="en-US"/>
        </w:rPr>
        <w:t>.</w:t>
      </w:r>
      <w:bookmarkEnd w:id="8"/>
    </w:p>
    <w:sectPr w:rsidR="003A7EF3" w:rsidRPr="007C41CF" w:rsidSect="00EA754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7DE70" w14:textId="77777777" w:rsidR="00EA3C13" w:rsidRDefault="00EA3C13">
      <w:r>
        <w:separator/>
      </w:r>
    </w:p>
  </w:endnote>
  <w:endnote w:type="continuationSeparator" w:id="0">
    <w:p w14:paraId="48F2BF94" w14:textId="77777777" w:rsidR="00EA3C13" w:rsidRDefault="00EA3C13">
      <w:r>
        <w:continuationSeparator/>
      </w:r>
    </w:p>
  </w:endnote>
  <w:endnote w:type="continuationNotice" w:id="1">
    <w:p w14:paraId="2893CD35" w14:textId="77777777" w:rsidR="00EA3C13" w:rsidRDefault="00EA3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10C49" w14:textId="77777777" w:rsidR="00EA3C13" w:rsidRDefault="00EA3C13">
      <w:r>
        <w:separator/>
      </w:r>
    </w:p>
  </w:footnote>
  <w:footnote w:type="continuationSeparator" w:id="0">
    <w:p w14:paraId="0FA377B2" w14:textId="77777777" w:rsidR="00EA3C13" w:rsidRDefault="00EA3C13">
      <w:r>
        <w:continuationSeparator/>
      </w:r>
    </w:p>
  </w:footnote>
  <w:footnote w:type="continuationNotice" w:id="1">
    <w:p w14:paraId="0F8E88DB" w14:textId="77777777" w:rsidR="00EA3C13" w:rsidRDefault="00EA3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5EBCB960"/>
    <w:lvl w:ilvl="0" w:tplc="35CA0A30">
      <w:start w:val="1"/>
      <w:numFmt w:val="decimal"/>
      <w:pStyle w:val="Proposal"/>
      <w:lvlText w:val="Proposal %1"/>
      <w:lvlJc w:val="left"/>
      <w:pPr>
        <w:tabs>
          <w:tab w:val="num" w:pos="1304"/>
        </w:tabs>
        <w:ind w:left="4706" w:hanging="3572"/>
      </w:pPr>
      <w:rPr>
        <w:rFonts w:hint="default"/>
      </w:rPr>
    </w:lvl>
    <w:lvl w:ilvl="1" w:tplc="04090019">
      <w:start w:val="1"/>
      <w:numFmt w:val="lowerLetter"/>
      <w:lvlText w:val="%2."/>
      <w:lvlJc w:val="left"/>
      <w:pPr>
        <w:tabs>
          <w:tab w:val="num" w:pos="873"/>
        </w:tabs>
        <w:ind w:left="873" w:hanging="360"/>
      </w:p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7EED27BF"/>
    <w:multiLevelType w:val="multilevel"/>
    <w:tmpl w:val="BF5CDC96"/>
    <w:styleLink w:val="CurrentList1"/>
    <w:lvl w:ilvl="0">
      <w:start w:val="1"/>
      <w:numFmt w:val="decimal"/>
      <w:lvlText w:val="Proposal %1"/>
      <w:lvlJc w:val="left"/>
      <w:pPr>
        <w:tabs>
          <w:tab w:val="num" w:pos="4706"/>
        </w:tabs>
        <w:ind w:left="4706" w:hanging="1304"/>
      </w:pPr>
      <w:rPr>
        <w:rFonts w:hint="default"/>
      </w:rPr>
    </w:lvl>
    <w:lvl w:ilvl="1">
      <w:start w:val="1"/>
      <w:numFmt w:val="lowerLetter"/>
      <w:lvlText w:val="%2."/>
      <w:lvlJc w:val="left"/>
      <w:pPr>
        <w:tabs>
          <w:tab w:val="num" w:pos="873"/>
        </w:tabs>
        <w:ind w:left="873" w:hanging="360"/>
      </w:p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num w:numId="1" w16cid:durableId="1639341018">
    <w:abstractNumId w:val="6"/>
  </w:num>
  <w:num w:numId="2" w16cid:durableId="1774858864">
    <w:abstractNumId w:val="0"/>
  </w:num>
  <w:num w:numId="3" w16cid:durableId="1463575834">
    <w:abstractNumId w:val="7"/>
  </w:num>
  <w:num w:numId="4" w16cid:durableId="1237780611">
    <w:abstractNumId w:val="8"/>
  </w:num>
  <w:num w:numId="5" w16cid:durableId="1461000268">
    <w:abstractNumId w:val="9"/>
  </w:num>
  <w:num w:numId="6" w16cid:durableId="2068138227">
    <w:abstractNumId w:val="2"/>
  </w:num>
  <w:num w:numId="7" w16cid:durableId="458114767">
    <w:abstractNumId w:val="3"/>
  </w:num>
  <w:num w:numId="8" w16cid:durableId="995108944">
    <w:abstractNumId w:val="1"/>
  </w:num>
  <w:num w:numId="9" w16cid:durableId="822239829">
    <w:abstractNumId w:val="12"/>
  </w:num>
  <w:num w:numId="10" w16cid:durableId="976183084">
    <w:abstractNumId w:val="4"/>
  </w:num>
  <w:num w:numId="11" w16cid:durableId="1374117700">
    <w:abstractNumId w:val="10"/>
  </w:num>
  <w:num w:numId="12" w16cid:durableId="1178039061">
    <w:abstractNumId w:val="5"/>
  </w:num>
  <w:num w:numId="13" w16cid:durableId="1229652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416360">
    <w:abstractNumId w:val="13"/>
  </w:num>
  <w:num w:numId="15" w16cid:durableId="12307327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63F"/>
    <w:rsid w:val="00002128"/>
    <w:rsid w:val="00002A37"/>
    <w:rsid w:val="00002FFD"/>
    <w:rsid w:val="000036B4"/>
    <w:rsid w:val="00004D4A"/>
    <w:rsid w:val="0000564C"/>
    <w:rsid w:val="00006446"/>
    <w:rsid w:val="0000668F"/>
    <w:rsid w:val="00006896"/>
    <w:rsid w:val="00006B79"/>
    <w:rsid w:val="00007CDC"/>
    <w:rsid w:val="00011B28"/>
    <w:rsid w:val="00014C5D"/>
    <w:rsid w:val="000156EF"/>
    <w:rsid w:val="00015D15"/>
    <w:rsid w:val="0001616E"/>
    <w:rsid w:val="00021D00"/>
    <w:rsid w:val="0002394C"/>
    <w:rsid w:val="0002564D"/>
    <w:rsid w:val="00025ECA"/>
    <w:rsid w:val="00027C30"/>
    <w:rsid w:val="0003042E"/>
    <w:rsid w:val="00030863"/>
    <w:rsid w:val="00030BAA"/>
    <w:rsid w:val="00031F01"/>
    <w:rsid w:val="000325B8"/>
    <w:rsid w:val="0003466D"/>
    <w:rsid w:val="00034C15"/>
    <w:rsid w:val="00035864"/>
    <w:rsid w:val="000367C7"/>
    <w:rsid w:val="00036BA1"/>
    <w:rsid w:val="00037861"/>
    <w:rsid w:val="00037CFC"/>
    <w:rsid w:val="000422E2"/>
    <w:rsid w:val="00042F22"/>
    <w:rsid w:val="000434B0"/>
    <w:rsid w:val="00043FB9"/>
    <w:rsid w:val="000444EF"/>
    <w:rsid w:val="000457AD"/>
    <w:rsid w:val="0004653B"/>
    <w:rsid w:val="00046EBB"/>
    <w:rsid w:val="00047081"/>
    <w:rsid w:val="00047764"/>
    <w:rsid w:val="0005072D"/>
    <w:rsid w:val="00050DCA"/>
    <w:rsid w:val="00052339"/>
    <w:rsid w:val="00052A07"/>
    <w:rsid w:val="000534E3"/>
    <w:rsid w:val="00053782"/>
    <w:rsid w:val="00053B8A"/>
    <w:rsid w:val="000547A6"/>
    <w:rsid w:val="0005606A"/>
    <w:rsid w:val="00057117"/>
    <w:rsid w:val="00057496"/>
    <w:rsid w:val="00057530"/>
    <w:rsid w:val="000576D8"/>
    <w:rsid w:val="00057FF6"/>
    <w:rsid w:val="000616E7"/>
    <w:rsid w:val="000625FB"/>
    <w:rsid w:val="00062CA0"/>
    <w:rsid w:val="0006470D"/>
    <w:rsid w:val="00064817"/>
    <w:rsid w:val="0006487E"/>
    <w:rsid w:val="00065E1A"/>
    <w:rsid w:val="0007082A"/>
    <w:rsid w:val="000721AC"/>
    <w:rsid w:val="00077E5F"/>
    <w:rsid w:val="00077F45"/>
    <w:rsid w:val="0008036A"/>
    <w:rsid w:val="00080D49"/>
    <w:rsid w:val="00081287"/>
    <w:rsid w:val="00081AE6"/>
    <w:rsid w:val="0008280F"/>
    <w:rsid w:val="000844EE"/>
    <w:rsid w:val="000855EB"/>
    <w:rsid w:val="00085B52"/>
    <w:rsid w:val="000866F2"/>
    <w:rsid w:val="00086D61"/>
    <w:rsid w:val="00087C41"/>
    <w:rsid w:val="00087FC8"/>
    <w:rsid w:val="0009009F"/>
    <w:rsid w:val="00091557"/>
    <w:rsid w:val="000921DD"/>
    <w:rsid w:val="000924C1"/>
    <w:rsid w:val="000924F0"/>
    <w:rsid w:val="00092F13"/>
    <w:rsid w:val="00093474"/>
    <w:rsid w:val="00093634"/>
    <w:rsid w:val="0009428E"/>
    <w:rsid w:val="00094416"/>
    <w:rsid w:val="00094A1E"/>
    <w:rsid w:val="00094BA0"/>
    <w:rsid w:val="0009510F"/>
    <w:rsid w:val="00095ED3"/>
    <w:rsid w:val="00097343"/>
    <w:rsid w:val="000A1B7B"/>
    <w:rsid w:val="000A29D6"/>
    <w:rsid w:val="000A56F2"/>
    <w:rsid w:val="000A5FDB"/>
    <w:rsid w:val="000B1703"/>
    <w:rsid w:val="000B2719"/>
    <w:rsid w:val="000B2F41"/>
    <w:rsid w:val="000B3A8F"/>
    <w:rsid w:val="000B4762"/>
    <w:rsid w:val="000B4AB9"/>
    <w:rsid w:val="000B531E"/>
    <w:rsid w:val="000B58C3"/>
    <w:rsid w:val="000B61E9"/>
    <w:rsid w:val="000B67C8"/>
    <w:rsid w:val="000B7312"/>
    <w:rsid w:val="000C08A5"/>
    <w:rsid w:val="000C09F0"/>
    <w:rsid w:val="000C124D"/>
    <w:rsid w:val="000C165A"/>
    <w:rsid w:val="000C27CF"/>
    <w:rsid w:val="000C2E19"/>
    <w:rsid w:val="000C71B0"/>
    <w:rsid w:val="000C739F"/>
    <w:rsid w:val="000D0681"/>
    <w:rsid w:val="000D0D07"/>
    <w:rsid w:val="000D4797"/>
    <w:rsid w:val="000D661C"/>
    <w:rsid w:val="000D78B6"/>
    <w:rsid w:val="000E0527"/>
    <w:rsid w:val="000E159F"/>
    <w:rsid w:val="000E1E92"/>
    <w:rsid w:val="000E3C06"/>
    <w:rsid w:val="000E6BEB"/>
    <w:rsid w:val="000F053B"/>
    <w:rsid w:val="000F06D6"/>
    <w:rsid w:val="000F0EB1"/>
    <w:rsid w:val="000F1106"/>
    <w:rsid w:val="000F1252"/>
    <w:rsid w:val="000F166A"/>
    <w:rsid w:val="000F19ED"/>
    <w:rsid w:val="000F1E0D"/>
    <w:rsid w:val="000F253A"/>
    <w:rsid w:val="000F2BD1"/>
    <w:rsid w:val="000F2F5C"/>
    <w:rsid w:val="000F3BE9"/>
    <w:rsid w:val="000F3F6C"/>
    <w:rsid w:val="000F5AF7"/>
    <w:rsid w:val="000F5DA3"/>
    <w:rsid w:val="000F6707"/>
    <w:rsid w:val="000F6DF3"/>
    <w:rsid w:val="000F7522"/>
    <w:rsid w:val="001005FF"/>
    <w:rsid w:val="001062FB"/>
    <w:rsid w:val="001063E6"/>
    <w:rsid w:val="00106AF4"/>
    <w:rsid w:val="001102DE"/>
    <w:rsid w:val="00110BF5"/>
    <w:rsid w:val="0011148A"/>
    <w:rsid w:val="001124B5"/>
    <w:rsid w:val="00112738"/>
    <w:rsid w:val="00112FDC"/>
    <w:rsid w:val="00113CF4"/>
    <w:rsid w:val="001153EA"/>
    <w:rsid w:val="001153FA"/>
    <w:rsid w:val="00115643"/>
    <w:rsid w:val="00116765"/>
    <w:rsid w:val="00116767"/>
    <w:rsid w:val="00120B7F"/>
    <w:rsid w:val="001219F5"/>
    <w:rsid w:val="00121A20"/>
    <w:rsid w:val="0012377F"/>
    <w:rsid w:val="001239A9"/>
    <w:rsid w:val="00123EAC"/>
    <w:rsid w:val="00124034"/>
    <w:rsid w:val="00124314"/>
    <w:rsid w:val="00124B16"/>
    <w:rsid w:val="0012517B"/>
    <w:rsid w:val="00125511"/>
    <w:rsid w:val="00126706"/>
    <w:rsid w:val="00126B4A"/>
    <w:rsid w:val="00131F26"/>
    <w:rsid w:val="00132FD0"/>
    <w:rsid w:val="00133DEE"/>
    <w:rsid w:val="00134000"/>
    <w:rsid w:val="001344C0"/>
    <w:rsid w:val="001346FA"/>
    <w:rsid w:val="00135252"/>
    <w:rsid w:val="001355CF"/>
    <w:rsid w:val="00136280"/>
    <w:rsid w:val="0013773B"/>
    <w:rsid w:val="00137AB5"/>
    <w:rsid w:val="00137F0B"/>
    <w:rsid w:val="00140629"/>
    <w:rsid w:val="00141D2F"/>
    <w:rsid w:val="001424E7"/>
    <w:rsid w:val="00142DAB"/>
    <w:rsid w:val="00143B99"/>
    <w:rsid w:val="00144EF2"/>
    <w:rsid w:val="00145A2A"/>
    <w:rsid w:val="00145FC0"/>
    <w:rsid w:val="00146D0C"/>
    <w:rsid w:val="001503A9"/>
    <w:rsid w:val="00150B3B"/>
    <w:rsid w:val="00150C2C"/>
    <w:rsid w:val="00151873"/>
    <w:rsid w:val="00151E23"/>
    <w:rsid w:val="00151F6F"/>
    <w:rsid w:val="001526E0"/>
    <w:rsid w:val="00152A0B"/>
    <w:rsid w:val="00153398"/>
    <w:rsid w:val="001551B5"/>
    <w:rsid w:val="001568DC"/>
    <w:rsid w:val="0016081E"/>
    <w:rsid w:val="0016093F"/>
    <w:rsid w:val="00160B82"/>
    <w:rsid w:val="00160FB5"/>
    <w:rsid w:val="00161947"/>
    <w:rsid w:val="00164A0F"/>
    <w:rsid w:val="00165741"/>
    <w:rsid w:val="001659B7"/>
    <w:rsid w:val="001659C1"/>
    <w:rsid w:val="0016754F"/>
    <w:rsid w:val="00167B8B"/>
    <w:rsid w:val="00171AED"/>
    <w:rsid w:val="00171F0C"/>
    <w:rsid w:val="00173A8E"/>
    <w:rsid w:val="0017502C"/>
    <w:rsid w:val="001754D9"/>
    <w:rsid w:val="00175E5D"/>
    <w:rsid w:val="001772AA"/>
    <w:rsid w:val="0018039A"/>
    <w:rsid w:val="0018143F"/>
    <w:rsid w:val="00181FF8"/>
    <w:rsid w:val="00183269"/>
    <w:rsid w:val="00183BE7"/>
    <w:rsid w:val="00183D93"/>
    <w:rsid w:val="00184398"/>
    <w:rsid w:val="00184F56"/>
    <w:rsid w:val="00185804"/>
    <w:rsid w:val="00186845"/>
    <w:rsid w:val="00186C2E"/>
    <w:rsid w:val="001879CA"/>
    <w:rsid w:val="00190AC1"/>
    <w:rsid w:val="00190EF7"/>
    <w:rsid w:val="0019156F"/>
    <w:rsid w:val="0019341A"/>
    <w:rsid w:val="00193D11"/>
    <w:rsid w:val="00195498"/>
    <w:rsid w:val="0019586A"/>
    <w:rsid w:val="00197377"/>
    <w:rsid w:val="00197DF9"/>
    <w:rsid w:val="00197E3E"/>
    <w:rsid w:val="00197EB2"/>
    <w:rsid w:val="001A1282"/>
    <w:rsid w:val="001A1987"/>
    <w:rsid w:val="001A1A0E"/>
    <w:rsid w:val="001A1B60"/>
    <w:rsid w:val="001A1E94"/>
    <w:rsid w:val="001A2564"/>
    <w:rsid w:val="001A476B"/>
    <w:rsid w:val="001A6173"/>
    <w:rsid w:val="001A6CBA"/>
    <w:rsid w:val="001A6E37"/>
    <w:rsid w:val="001A799C"/>
    <w:rsid w:val="001B0D97"/>
    <w:rsid w:val="001B1717"/>
    <w:rsid w:val="001B299F"/>
    <w:rsid w:val="001B2BEF"/>
    <w:rsid w:val="001B3306"/>
    <w:rsid w:val="001B346C"/>
    <w:rsid w:val="001B5366"/>
    <w:rsid w:val="001B53AE"/>
    <w:rsid w:val="001B5A5D"/>
    <w:rsid w:val="001B6F2F"/>
    <w:rsid w:val="001B6F32"/>
    <w:rsid w:val="001B70F5"/>
    <w:rsid w:val="001C0242"/>
    <w:rsid w:val="001C1875"/>
    <w:rsid w:val="001C1CE5"/>
    <w:rsid w:val="001C3D2A"/>
    <w:rsid w:val="001C5818"/>
    <w:rsid w:val="001C5E02"/>
    <w:rsid w:val="001C7F56"/>
    <w:rsid w:val="001D1909"/>
    <w:rsid w:val="001D249D"/>
    <w:rsid w:val="001D2699"/>
    <w:rsid w:val="001D51BA"/>
    <w:rsid w:val="001D53E7"/>
    <w:rsid w:val="001D577F"/>
    <w:rsid w:val="001D57E4"/>
    <w:rsid w:val="001D59EB"/>
    <w:rsid w:val="001D6342"/>
    <w:rsid w:val="001D6D53"/>
    <w:rsid w:val="001D794B"/>
    <w:rsid w:val="001E3BF0"/>
    <w:rsid w:val="001E58E2"/>
    <w:rsid w:val="001E611A"/>
    <w:rsid w:val="001E61B2"/>
    <w:rsid w:val="001E64A7"/>
    <w:rsid w:val="001E79A7"/>
    <w:rsid w:val="001E7AED"/>
    <w:rsid w:val="001E7CAA"/>
    <w:rsid w:val="001F03FF"/>
    <w:rsid w:val="001F1E3E"/>
    <w:rsid w:val="001F372D"/>
    <w:rsid w:val="001F385A"/>
    <w:rsid w:val="001F3916"/>
    <w:rsid w:val="001F48EE"/>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1A1"/>
    <w:rsid w:val="00207FA3"/>
    <w:rsid w:val="0021054E"/>
    <w:rsid w:val="0021175C"/>
    <w:rsid w:val="00212701"/>
    <w:rsid w:val="00214DA8"/>
    <w:rsid w:val="00214DDF"/>
    <w:rsid w:val="002150A0"/>
    <w:rsid w:val="00215423"/>
    <w:rsid w:val="002158FA"/>
    <w:rsid w:val="002166DC"/>
    <w:rsid w:val="00216A24"/>
    <w:rsid w:val="00220600"/>
    <w:rsid w:val="002206F5"/>
    <w:rsid w:val="002224DB"/>
    <w:rsid w:val="00222780"/>
    <w:rsid w:val="00222AD4"/>
    <w:rsid w:val="00222C76"/>
    <w:rsid w:val="002237E5"/>
    <w:rsid w:val="00223FCB"/>
    <w:rsid w:val="00225296"/>
    <w:rsid w:val="002252C3"/>
    <w:rsid w:val="00225C54"/>
    <w:rsid w:val="00226270"/>
    <w:rsid w:val="002264F0"/>
    <w:rsid w:val="00226C4D"/>
    <w:rsid w:val="0022756A"/>
    <w:rsid w:val="00230765"/>
    <w:rsid w:val="00230B88"/>
    <w:rsid w:val="00230D18"/>
    <w:rsid w:val="002319E4"/>
    <w:rsid w:val="002321A3"/>
    <w:rsid w:val="00233EB7"/>
    <w:rsid w:val="0023519C"/>
    <w:rsid w:val="00235623"/>
    <w:rsid w:val="00235632"/>
    <w:rsid w:val="00235872"/>
    <w:rsid w:val="002367B1"/>
    <w:rsid w:val="00236B50"/>
    <w:rsid w:val="00240770"/>
    <w:rsid w:val="00241559"/>
    <w:rsid w:val="00242700"/>
    <w:rsid w:val="00242DA7"/>
    <w:rsid w:val="002435B3"/>
    <w:rsid w:val="0024501A"/>
    <w:rsid w:val="002454F9"/>
    <w:rsid w:val="002458EB"/>
    <w:rsid w:val="00246A36"/>
    <w:rsid w:val="00247C55"/>
    <w:rsid w:val="00247CFE"/>
    <w:rsid w:val="002500C8"/>
    <w:rsid w:val="00250E91"/>
    <w:rsid w:val="00252390"/>
    <w:rsid w:val="002524D9"/>
    <w:rsid w:val="00252E88"/>
    <w:rsid w:val="00253104"/>
    <w:rsid w:val="002546D7"/>
    <w:rsid w:val="0025485F"/>
    <w:rsid w:val="00256340"/>
    <w:rsid w:val="00257543"/>
    <w:rsid w:val="002601FF"/>
    <w:rsid w:val="002607B3"/>
    <w:rsid w:val="002617E7"/>
    <w:rsid w:val="00263ACB"/>
    <w:rsid w:val="00264228"/>
    <w:rsid w:val="00264334"/>
    <w:rsid w:val="0026473E"/>
    <w:rsid w:val="0026481F"/>
    <w:rsid w:val="00266214"/>
    <w:rsid w:val="00266572"/>
    <w:rsid w:val="00266F45"/>
    <w:rsid w:val="00267225"/>
    <w:rsid w:val="00267C83"/>
    <w:rsid w:val="00267FBE"/>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4360"/>
    <w:rsid w:val="00286ACD"/>
    <w:rsid w:val="00286FFB"/>
    <w:rsid w:val="00287063"/>
    <w:rsid w:val="002870AD"/>
    <w:rsid w:val="00287591"/>
    <w:rsid w:val="00287838"/>
    <w:rsid w:val="00287E59"/>
    <w:rsid w:val="002901C0"/>
    <w:rsid w:val="0029027C"/>
    <w:rsid w:val="002907B5"/>
    <w:rsid w:val="002920BE"/>
    <w:rsid w:val="00292D59"/>
    <w:rsid w:val="00292EB7"/>
    <w:rsid w:val="00296227"/>
    <w:rsid w:val="00296F44"/>
    <w:rsid w:val="0029777D"/>
    <w:rsid w:val="002A055E"/>
    <w:rsid w:val="002A1CA2"/>
    <w:rsid w:val="002A1D4E"/>
    <w:rsid w:val="002A254A"/>
    <w:rsid w:val="002A2869"/>
    <w:rsid w:val="002A55F9"/>
    <w:rsid w:val="002A67CE"/>
    <w:rsid w:val="002B0330"/>
    <w:rsid w:val="002B0A8A"/>
    <w:rsid w:val="002B24D6"/>
    <w:rsid w:val="002B35E1"/>
    <w:rsid w:val="002B486A"/>
    <w:rsid w:val="002B62C3"/>
    <w:rsid w:val="002B62ED"/>
    <w:rsid w:val="002C2162"/>
    <w:rsid w:val="002C3988"/>
    <w:rsid w:val="002C41E6"/>
    <w:rsid w:val="002C60FB"/>
    <w:rsid w:val="002C6AE7"/>
    <w:rsid w:val="002C7C94"/>
    <w:rsid w:val="002D071A"/>
    <w:rsid w:val="002D34B2"/>
    <w:rsid w:val="002D40BE"/>
    <w:rsid w:val="002D48B0"/>
    <w:rsid w:val="002D4AEC"/>
    <w:rsid w:val="002D5B37"/>
    <w:rsid w:val="002D62E9"/>
    <w:rsid w:val="002D7637"/>
    <w:rsid w:val="002D76E5"/>
    <w:rsid w:val="002E045D"/>
    <w:rsid w:val="002E0885"/>
    <w:rsid w:val="002E14B6"/>
    <w:rsid w:val="002E17F2"/>
    <w:rsid w:val="002E435B"/>
    <w:rsid w:val="002E511A"/>
    <w:rsid w:val="002E55EA"/>
    <w:rsid w:val="002E5E21"/>
    <w:rsid w:val="002E7CAE"/>
    <w:rsid w:val="002F09CD"/>
    <w:rsid w:val="002F0D22"/>
    <w:rsid w:val="002F1FA8"/>
    <w:rsid w:val="002F2771"/>
    <w:rsid w:val="002F2C07"/>
    <w:rsid w:val="002F37A9"/>
    <w:rsid w:val="002F42FF"/>
    <w:rsid w:val="0030060C"/>
    <w:rsid w:val="003009E5"/>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0A0E"/>
    <w:rsid w:val="00311702"/>
    <w:rsid w:val="00311E82"/>
    <w:rsid w:val="00313FD6"/>
    <w:rsid w:val="003143BD"/>
    <w:rsid w:val="00314596"/>
    <w:rsid w:val="00314646"/>
    <w:rsid w:val="00315363"/>
    <w:rsid w:val="00317A41"/>
    <w:rsid w:val="00317EB5"/>
    <w:rsid w:val="003203ED"/>
    <w:rsid w:val="003223B8"/>
    <w:rsid w:val="003226F6"/>
    <w:rsid w:val="003226FF"/>
    <w:rsid w:val="00322C9F"/>
    <w:rsid w:val="0032388A"/>
    <w:rsid w:val="00323F5A"/>
    <w:rsid w:val="0032489C"/>
    <w:rsid w:val="00324D23"/>
    <w:rsid w:val="0032658A"/>
    <w:rsid w:val="003268E3"/>
    <w:rsid w:val="00326BC8"/>
    <w:rsid w:val="00326E32"/>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52A0"/>
    <w:rsid w:val="00346DB5"/>
    <w:rsid w:val="00346DB7"/>
    <w:rsid w:val="00346EA2"/>
    <w:rsid w:val="00347361"/>
    <w:rsid w:val="003477B1"/>
    <w:rsid w:val="003478D8"/>
    <w:rsid w:val="00347911"/>
    <w:rsid w:val="003505FA"/>
    <w:rsid w:val="00352EDA"/>
    <w:rsid w:val="00355CBE"/>
    <w:rsid w:val="0035602E"/>
    <w:rsid w:val="00357380"/>
    <w:rsid w:val="003602D9"/>
    <w:rsid w:val="003604CE"/>
    <w:rsid w:val="0036122C"/>
    <w:rsid w:val="003622CF"/>
    <w:rsid w:val="00362F69"/>
    <w:rsid w:val="00364528"/>
    <w:rsid w:val="00364923"/>
    <w:rsid w:val="003649D6"/>
    <w:rsid w:val="0036512D"/>
    <w:rsid w:val="0036582F"/>
    <w:rsid w:val="003666F0"/>
    <w:rsid w:val="00370E47"/>
    <w:rsid w:val="00371A03"/>
    <w:rsid w:val="00371AD1"/>
    <w:rsid w:val="00373249"/>
    <w:rsid w:val="00373BB2"/>
    <w:rsid w:val="00373CEA"/>
    <w:rsid w:val="003742AC"/>
    <w:rsid w:val="003743A8"/>
    <w:rsid w:val="003751E4"/>
    <w:rsid w:val="00375CA3"/>
    <w:rsid w:val="00376832"/>
    <w:rsid w:val="00377AAA"/>
    <w:rsid w:val="00377B88"/>
    <w:rsid w:val="00377CE1"/>
    <w:rsid w:val="00380086"/>
    <w:rsid w:val="00382384"/>
    <w:rsid w:val="00382D17"/>
    <w:rsid w:val="00382FC3"/>
    <w:rsid w:val="003833F9"/>
    <w:rsid w:val="00385BF0"/>
    <w:rsid w:val="00385E9E"/>
    <w:rsid w:val="003866E9"/>
    <w:rsid w:val="00386C90"/>
    <w:rsid w:val="00390EC0"/>
    <w:rsid w:val="003939FF"/>
    <w:rsid w:val="00393C6E"/>
    <w:rsid w:val="00395F3E"/>
    <w:rsid w:val="003969E6"/>
    <w:rsid w:val="003A1DF7"/>
    <w:rsid w:val="003A1F1C"/>
    <w:rsid w:val="003A2223"/>
    <w:rsid w:val="003A23FC"/>
    <w:rsid w:val="003A2A0F"/>
    <w:rsid w:val="003A3FBE"/>
    <w:rsid w:val="003A42F9"/>
    <w:rsid w:val="003A45A1"/>
    <w:rsid w:val="003A4AAD"/>
    <w:rsid w:val="003A5505"/>
    <w:rsid w:val="003A5889"/>
    <w:rsid w:val="003A5B0A"/>
    <w:rsid w:val="003A6BAC"/>
    <w:rsid w:val="003A70A4"/>
    <w:rsid w:val="003A7C5A"/>
    <w:rsid w:val="003A7EF3"/>
    <w:rsid w:val="003B159C"/>
    <w:rsid w:val="003B31D6"/>
    <w:rsid w:val="003B369F"/>
    <w:rsid w:val="003B36A3"/>
    <w:rsid w:val="003B36B0"/>
    <w:rsid w:val="003B4177"/>
    <w:rsid w:val="003B5D48"/>
    <w:rsid w:val="003B64BB"/>
    <w:rsid w:val="003B6D28"/>
    <w:rsid w:val="003B7184"/>
    <w:rsid w:val="003B73A2"/>
    <w:rsid w:val="003B7B8E"/>
    <w:rsid w:val="003B7D26"/>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BF6"/>
    <w:rsid w:val="003D3C45"/>
    <w:rsid w:val="003D58D2"/>
    <w:rsid w:val="003D5B1F"/>
    <w:rsid w:val="003E010C"/>
    <w:rsid w:val="003E0744"/>
    <w:rsid w:val="003E0D1D"/>
    <w:rsid w:val="003E15FA"/>
    <w:rsid w:val="003E2D48"/>
    <w:rsid w:val="003E2F1B"/>
    <w:rsid w:val="003E2FB5"/>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81D"/>
    <w:rsid w:val="00403F9C"/>
    <w:rsid w:val="0040512B"/>
    <w:rsid w:val="0040556C"/>
    <w:rsid w:val="00405CA5"/>
    <w:rsid w:val="0040622A"/>
    <w:rsid w:val="00406932"/>
    <w:rsid w:val="00407B7E"/>
    <w:rsid w:val="00407CD3"/>
    <w:rsid w:val="00410134"/>
    <w:rsid w:val="00410767"/>
    <w:rsid w:val="00410B72"/>
    <w:rsid w:val="00410F18"/>
    <w:rsid w:val="0041219A"/>
    <w:rsid w:val="0041263E"/>
    <w:rsid w:val="00412912"/>
    <w:rsid w:val="00412952"/>
    <w:rsid w:val="00412BDA"/>
    <w:rsid w:val="00413AAC"/>
    <w:rsid w:val="00413E92"/>
    <w:rsid w:val="00415727"/>
    <w:rsid w:val="00416676"/>
    <w:rsid w:val="00417246"/>
    <w:rsid w:val="00417582"/>
    <w:rsid w:val="00417B2E"/>
    <w:rsid w:val="00421105"/>
    <w:rsid w:val="00422AA4"/>
    <w:rsid w:val="00423145"/>
    <w:rsid w:val="004242F4"/>
    <w:rsid w:val="00426AF3"/>
    <w:rsid w:val="00427128"/>
    <w:rsid w:val="00427248"/>
    <w:rsid w:val="0043158F"/>
    <w:rsid w:val="00431615"/>
    <w:rsid w:val="00431F70"/>
    <w:rsid w:val="00431FEB"/>
    <w:rsid w:val="00432E07"/>
    <w:rsid w:val="00435D7A"/>
    <w:rsid w:val="00436389"/>
    <w:rsid w:val="00437447"/>
    <w:rsid w:val="00437770"/>
    <w:rsid w:val="00441A92"/>
    <w:rsid w:val="00441D0C"/>
    <w:rsid w:val="004431DC"/>
    <w:rsid w:val="00444A83"/>
    <w:rsid w:val="00444F56"/>
    <w:rsid w:val="00445F9F"/>
    <w:rsid w:val="00446488"/>
    <w:rsid w:val="00446F14"/>
    <w:rsid w:val="0045027A"/>
    <w:rsid w:val="0045054D"/>
    <w:rsid w:val="004517AA"/>
    <w:rsid w:val="00451A7A"/>
    <w:rsid w:val="00452CAC"/>
    <w:rsid w:val="00453182"/>
    <w:rsid w:val="0045468A"/>
    <w:rsid w:val="00454724"/>
    <w:rsid w:val="004553DB"/>
    <w:rsid w:val="0045570F"/>
    <w:rsid w:val="00456BE2"/>
    <w:rsid w:val="00457565"/>
    <w:rsid w:val="00457834"/>
    <w:rsid w:val="004578B3"/>
    <w:rsid w:val="00457A5B"/>
    <w:rsid w:val="00457B71"/>
    <w:rsid w:val="00457D81"/>
    <w:rsid w:val="00463760"/>
    <w:rsid w:val="004638AA"/>
    <w:rsid w:val="00463980"/>
    <w:rsid w:val="00464FCB"/>
    <w:rsid w:val="004669E2"/>
    <w:rsid w:val="00466BC1"/>
    <w:rsid w:val="00467197"/>
    <w:rsid w:val="00470C31"/>
    <w:rsid w:val="0047117D"/>
    <w:rsid w:val="00471DE0"/>
    <w:rsid w:val="0047275A"/>
    <w:rsid w:val="0047284C"/>
    <w:rsid w:val="004730E2"/>
    <w:rsid w:val="00473340"/>
    <w:rsid w:val="004734D0"/>
    <w:rsid w:val="00473CB3"/>
    <w:rsid w:val="00474E45"/>
    <w:rsid w:val="0047556B"/>
    <w:rsid w:val="004765A8"/>
    <w:rsid w:val="00476A42"/>
    <w:rsid w:val="0047766A"/>
    <w:rsid w:val="00477768"/>
    <w:rsid w:val="004805DC"/>
    <w:rsid w:val="00480B6E"/>
    <w:rsid w:val="004816F9"/>
    <w:rsid w:val="00481D14"/>
    <w:rsid w:val="00481FED"/>
    <w:rsid w:val="004832E9"/>
    <w:rsid w:val="00483AAC"/>
    <w:rsid w:val="00483BC3"/>
    <w:rsid w:val="0048413A"/>
    <w:rsid w:val="00487F3B"/>
    <w:rsid w:val="00492ABC"/>
    <w:rsid w:val="00492BC5"/>
    <w:rsid w:val="00493BD6"/>
    <w:rsid w:val="004957AF"/>
    <w:rsid w:val="00495DA3"/>
    <w:rsid w:val="004964F1"/>
    <w:rsid w:val="00496F2E"/>
    <w:rsid w:val="004A05C8"/>
    <w:rsid w:val="004A11E7"/>
    <w:rsid w:val="004A133F"/>
    <w:rsid w:val="004A16BC"/>
    <w:rsid w:val="004A2B94"/>
    <w:rsid w:val="004A3C02"/>
    <w:rsid w:val="004A5495"/>
    <w:rsid w:val="004A6F39"/>
    <w:rsid w:val="004A7B43"/>
    <w:rsid w:val="004B56A5"/>
    <w:rsid w:val="004B6F6A"/>
    <w:rsid w:val="004B7C0C"/>
    <w:rsid w:val="004C0310"/>
    <w:rsid w:val="004C22EB"/>
    <w:rsid w:val="004C3178"/>
    <w:rsid w:val="004C3898"/>
    <w:rsid w:val="004C523D"/>
    <w:rsid w:val="004C52D0"/>
    <w:rsid w:val="004C531E"/>
    <w:rsid w:val="004C72C8"/>
    <w:rsid w:val="004D0E90"/>
    <w:rsid w:val="004D36B1"/>
    <w:rsid w:val="004D42EC"/>
    <w:rsid w:val="004D6BB2"/>
    <w:rsid w:val="004D7EBD"/>
    <w:rsid w:val="004E0F97"/>
    <w:rsid w:val="004E10A4"/>
    <w:rsid w:val="004E1C75"/>
    <w:rsid w:val="004E1EA2"/>
    <w:rsid w:val="004E207F"/>
    <w:rsid w:val="004E2680"/>
    <w:rsid w:val="004E28F9"/>
    <w:rsid w:val="004E462E"/>
    <w:rsid w:val="004E4847"/>
    <w:rsid w:val="004E4D4F"/>
    <w:rsid w:val="004E56DC"/>
    <w:rsid w:val="004E5A44"/>
    <w:rsid w:val="004E76F4"/>
    <w:rsid w:val="004F0B4E"/>
    <w:rsid w:val="004F0B6C"/>
    <w:rsid w:val="004F0BFB"/>
    <w:rsid w:val="004F19A7"/>
    <w:rsid w:val="004F2078"/>
    <w:rsid w:val="004F2E3A"/>
    <w:rsid w:val="004F30B4"/>
    <w:rsid w:val="004F353F"/>
    <w:rsid w:val="004F3E68"/>
    <w:rsid w:val="004F4DA3"/>
    <w:rsid w:val="004F550F"/>
    <w:rsid w:val="004F6376"/>
    <w:rsid w:val="004F642E"/>
    <w:rsid w:val="00500A3F"/>
    <w:rsid w:val="00501C82"/>
    <w:rsid w:val="00501D73"/>
    <w:rsid w:val="00501DD2"/>
    <w:rsid w:val="00501F27"/>
    <w:rsid w:val="00503C84"/>
    <w:rsid w:val="00503E03"/>
    <w:rsid w:val="00505B6B"/>
    <w:rsid w:val="00505D52"/>
    <w:rsid w:val="00506557"/>
    <w:rsid w:val="0050677A"/>
    <w:rsid w:val="00507A09"/>
    <w:rsid w:val="005108D8"/>
    <w:rsid w:val="00510C75"/>
    <w:rsid w:val="00511178"/>
    <w:rsid w:val="00511406"/>
    <w:rsid w:val="005116F9"/>
    <w:rsid w:val="00511936"/>
    <w:rsid w:val="00512ABB"/>
    <w:rsid w:val="0051400B"/>
    <w:rsid w:val="00514AED"/>
    <w:rsid w:val="005153A7"/>
    <w:rsid w:val="005153FA"/>
    <w:rsid w:val="005172BF"/>
    <w:rsid w:val="00517F00"/>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18D"/>
    <w:rsid w:val="00537AFE"/>
    <w:rsid w:val="00537C62"/>
    <w:rsid w:val="00540CDC"/>
    <w:rsid w:val="00542CD8"/>
    <w:rsid w:val="00543A14"/>
    <w:rsid w:val="00545ECD"/>
    <w:rsid w:val="00546970"/>
    <w:rsid w:val="00547360"/>
    <w:rsid w:val="00552767"/>
    <w:rsid w:val="005529AD"/>
    <w:rsid w:val="005539B1"/>
    <w:rsid w:val="00554E19"/>
    <w:rsid w:val="00555362"/>
    <w:rsid w:val="00555460"/>
    <w:rsid w:val="0055558E"/>
    <w:rsid w:val="00555D62"/>
    <w:rsid w:val="00556AB8"/>
    <w:rsid w:val="00560EB6"/>
    <w:rsid w:val="0056121F"/>
    <w:rsid w:val="0056181D"/>
    <w:rsid w:val="005618EF"/>
    <w:rsid w:val="00561AF7"/>
    <w:rsid w:val="005650EB"/>
    <w:rsid w:val="005653FE"/>
    <w:rsid w:val="00565E2F"/>
    <w:rsid w:val="0056674E"/>
    <w:rsid w:val="00566CF4"/>
    <w:rsid w:val="00571992"/>
    <w:rsid w:val="00571993"/>
    <w:rsid w:val="00572505"/>
    <w:rsid w:val="00575EAA"/>
    <w:rsid w:val="00576498"/>
    <w:rsid w:val="00577A00"/>
    <w:rsid w:val="005804B1"/>
    <w:rsid w:val="00582809"/>
    <w:rsid w:val="00582AC4"/>
    <w:rsid w:val="005841E8"/>
    <w:rsid w:val="0058438E"/>
    <w:rsid w:val="00585D4A"/>
    <w:rsid w:val="0058622B"/>
    <w:rsid w:val="0058798C"/>
    <w:rsid w:val="005900FA"/>
    <w:rsid w:val="00591393"/>
    <w:rsid w:val="005915D0"/>
    <w:rsid w:val="0059300A"/>
    <w:rsid w:val="005935A4"/>
    <w:rsid w:val="00593B1B"/>
    <w:rsid w:val="005948C2"/>
    <w:rsid w:val="00595DCA"/>
    <w:rsid w:val="0059779B"/>
    <w:rsid w:val="00597D75"/>
    <w:rsid w:val="005A0061"/>
    <w:rsid w:val="005A0744"/>
    <w:rsid w:val="005A1518"/>
    <w:rsid w:val="005A1611"/>
    <w:rsid w:val="005A167E"/>
    <w:rsid w:val="005A209A"/>
    <w:rsid w:val="005A2217"/>
    <w:rsid w:val="005A4B58"/>
    <w:rsid w:val="005A662D"/>
    <w:rsid w:val="005B0A36"/>
    <w:rsid w:val="005B0ACC"/>
    <w:rsid w:val="005B0B97"/>
    <w:rsid w:val="005B134C"/>
    <w:rsid w:val="005B1409"/>
    <w:rsid w:val="005B283B"/>
    <w:rsid w:val="005B35D7"/>
    <w:rsid w:val="005B392A"/>
    <w:rsid w:val="005B3AA3"/>
    <w:rsid w:val="005B4194"/>
    <w:rsid w:val="005B4213"/>
    <w:rsid w:val="005B6F83"/>
    <w:rsid w:val="005C17C8"/>
    <w:rsid w:val="005C18F3"/>
    <w:rsid w:val="005C3397"/>
    <w:rsid w:val="005C3B25"/>
    <w:rsid w:val="005C448A"/>
    <w:rsid w:val="005C4D0C"/>
    <w:rsid w:val="005C5578"/>
    <w:rsid w:val="005C578D"/>
    <w:rsid w:val="005C5913"/>
    <w:rsid w:val="005C6264"/>
    <w:rsid w:val="005C6D2E"/>
    <w:rsid w:val="005C6DA9"/>
    <w:rsid w:val="005C7296"/>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E0655"/>
    <w:rsid w:val="005E0719"/>
    <w:rsid w:val="005E0F67"/>
    <w:rsid w:val="005E14A6"/>
    <w:rsid w:val="005E1F30"/>
    <w:rsid w:val="005E243D"/>
    <w:rsid w:val="005E31D9"/>
    <w:rsid w:val="005E385F"/>
    <w:rsid w:val="005E409D"/>
    <w:rsid w:val="005E44C1"/>
    <w:rsid w:val="005E5B81"/>
    <w:rsid w:val="005E6AFC"/>
    <w:rsid w:val="005E7893"/>
    <w:rsid w:val="005E7B83"/>
    <w:rsid w:val="005E7C1B"/>
    <w:rsid w:val="005F00DB"/>
    <w:rsid w:val="005F1A77"/>
    <w:rsid w:val="005F2031"/>
    <w:rsid w:val="005F2CB1"/>
    <w:rsid w:val="005F3025"/>
    <w:rsid w:val="005F4A1B"/>
    <w:rsid w:val="005F4B95"/>
    <w:rsid w:val="005F4EB0"/>
    <w:rsid w:val="005F5706"/>
    <w:rsid w:val="005F581B"/>
    <w:rsid w:val="005F6123"/>
    <w:rsid w:val="005F618C"/>
    <w:rsid w:val="005F70BD"/>
    <w:rsid w:val="005F742E"/>
    <w:rsid w:val="00600B61"/>
    <w:rsid w:val="006027C6"/>
    <w:rsid w:val="006027F1"/>
    <w:rsid w:val="0060283C"/>
    <w:rsid w:val="00603ADB"/>
    <w:rsid w:val="00604C78"/>
    <w:rsid w:val="00604F14"/>
    <w:rsid w:val="00606696"/>
    <w:rsid w:val="00606A90"/>
    <w:rsid w:val="00606B0C"/>
    <w:rsid w:val="00606F62"/>
    <w:rsid w:val="00610D1D"/>
    <w:rsid w:val="00611B83"/>
    <w:rsid w:val="00612F58"/>
    <w:rsid w:val="00613257"/>
    <w:rsid w:val="006136B0"/>
    <w:rsid w:val="006149E2"/>
    <w:rsid w:val="00617418"/>
    <w:rsid w:val="006209DE"/>
    <w:rsid w:val="00620A71"/>
    <w:rsid w:val="00620D80"/>
    <w:rsid w:val="00620FC1"/>
    <w:rsid w:val="00620FE0"/>
    <w:rsid w:val="00621056"/>
    <w:rsid w:val="006214AE"/>
    <w:rsid w:val="00621E9C"/>
    <w:rsid w:val="006234A6"/>
    <w:rsid w:val="006255E7"/>
    <w:rsid w:val="00625C68"/>
    <w:rsid w:val="00625D65"/>
    <w:rsid w:val="006268E9"/>
    <w:rsid w:val="00626BC2"/>
    <w:rsid w:val="006275B8"/>
    <w:rsid w:val="00630001"/>
    <w:rsid w:val="0063061B"/>
    <w:rsid w:val="006311B3"/>
    <w:rsid w:val="00631624"/>
    <w:rsid w:val="00632077"/>
    <w:rsid w:val="0063284C"/>
    <w:rsid w:val="00632A9B"/>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79B"/>
    <w:rsid w:val="0064396A"/>
    <w:rsid w:val="0064496D"/>
    <w:rsid w:val="00644A9E"/>
    <w:rsid w:val="00645905"/>
    <w:rsid w:val="00645A77"/>
    <w:rsid w:val="0064624E"/>
    <w:rsid w:val="00650AB9"/>
    <w:rsid w:val="00650B3A"/>
    <w:rsid w:val="00650DB1"/>
    <w:rsid w:val="00650DE6"/>
    <w:rsid w:val="00651454"/>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0CCF"/>
    <w:rsid w:val="0066106C"/>
    <w:rsid w:val="006613A6"/>
    <w:rsid w:val="006627A2"/>
    <w:rsid w:val="00662B08"/>
    <w:rsid w:val="006632FC"/>
    <w:rsid w:val="006634E6"/>
    <w:rsid w:val="00663DD4"/>
    <w:rsid w:val="006641D2"/>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04F"/>
    <w:rsid w:val="00675C72"/>
    <w:rsid w:val="00676341"/>
    <w:rsid w:val="0067643D"/>
    <w:rsid w:val="00676BA8"/>
    <w:rsid w:val="00676D5F"/>
    <w:rsid w:val="00676E0C"/>
    <w:rsid w:val="006771F9"/>
    <w:rsid w:val="006776D7"/>
    <w:rsid w:val="006809CC"/>
    <w:rsid w:val="00681003"/>
    <w:rsid w:val="006813B3"/>
    <w:rsid w:val="0068158E"/>
    <w:rsid w:val="006817C9"/>
    <w:rsid w:val="00681A74"/>
    <w:rsid w:val="00682D56"/>
    <w:rsid w:val="00682D64"/>
    <w:rsid w:val="00683ECE"/>
    <w:rsid w:val="00685497"/>
    <w:rsid w:val="00685698"/>
    <w:rsid w:val="00686E99"/>
    <w:rsid w:val="00687C17"/>
    <w:rsid w:val="006904BB"/>
    <w:rsid w:val="006907B8"/>
    <w:rsid w:val="00690FF2"/>
    <w:rsid w:val="00692019"/>
    <w:rsid w:val="00692A92"/>
    <w:rsid w:val="00694B01"/>
    <w:rsid w:val="00694C2D"/>
    <w:rsid w:val="00694E48"/>
    <w:rsid w:val="00694E8B"/>
    <w:rsid w:val="00695FC2"/>
    <w:rsid w:val="00696949"/>
    <w:rsid w:val="0069697E"/>
    <w:rsid w:val="00697052"/>
    <w:rsid w:val="006A25EE"/>
    <w:rsid w:val="006A440B"/>
    <w:rsid w:val="006A46FB"/>
    <w:rsid w:val="006A4A43"/>
    <w:rsid w:val="006A5E28"/>
    <w:rsid w:val="006A697B"/>
    <w:rsid w:val="006A6F78"/>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086C"/>
    <w:rsid w:val="006C147A"/>
    <w:rsid w:val="006C1EB2"/>
    <w:rsid w:val="006C22A5"/>
    <w:rsid w:val="006C2D77"/>
    <w:rsid w:val="006C3444"/>
    <w:rsid w:val="006C451E"/>
    <w:rsid w:val="006C56BC"/>
    <w:rsid w:val="006C5EC9"/>
    <w:rsid w:val="006C6059"/>
    <w:rsid w:val="006C6622"/>
    <w:rsid w:val="006C71D1"/>
    <w:rsid w:val="006C7522"/>
    <w:rsid w:val="006D3FA7"/>
    <w:rsid w:val="006D3FAA"/>
    <w:rsid w:val="006D4B89"/>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571C"/>
    <w:rsid w:val="006E673D"/>
    <w:rsid w:val="006E7D3B"/>
    <w:rsid w:val="006F045E"/>
    <w:rsid w:val="006F0DEA"/>
    <w:rsid w:val="006F1B70"/>
    <w:rsid w:val="006F28C1"/>
    <w:rsid w:val="006F2B89"/>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0CE7"/>
    <w:rsid w:val="00712287"/>
    <w:rsid w:val="00712432"/>
    <w:rsid w:val="00712772"/>
    <w:rsid w:val="0071372B"/>
    <w:rsid w:val="00713A56"/>
    <w:rsid w:val="00714655"/>
    <w:rsid w:val="007148D3"/>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1AC8"/>
    <w:rsid w:val="00732298"/>
    <w:rsid w:val="00733460"/>
    <w:rsid w:val="007348B1"/>
    <w:rsid w:val="00734C86"/>
    <w:rsid w:val="00734D07"/>
    <w:rsid w:val="0073505D"/>
    <w:rsid w:val="0073598E"/>
    <w:rsid w:val="007362A6"/>
    <w:rsid w:val="00736D7D"/>
    <w:rsid w:val="007372E0"/>
    <w:rsid w:val="00737A24"/>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1237"/>
    <w:rsid w:val="0076208B"/>
    <w:rsid w:val="00762238"/>
    <w:rsid w:val="007629DE"/>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79E"/>
    <w:rsid w:val="00775955"/>
    <w:rsid w:val="007762B3"/>
    <w:rsid w:val="00776971"/>
    <w:rsid w:val="00776F30"/>
    <w:rsid w:val="0077720E"/>
    <w:rsid w:val="00777968"/>
    <w:rsid w:val="00780A80"/>
    <w:rsid w:val="0078177E"/>
    <w:rsid w:val="0078196F"/>
    <w:rsid w:val="00781FD2"/>
    <w:rsid w:val="00782D54"/>
    <w:rsid w:val="0078304C"/>
    <w:rsid w:val="0078320E"/>
    <w:rsid w:val="00783628"/>
    <w:rsid w:val="00783673"/>
    <w:rsid w:val="00783B68"/>
    <w:rsid w:val="00783DF4"/>
    <w:rsid w:val="00784235"/>
    <w:rsid w:val="00784D33"/>
    <w:rsid w:val="00785490"/>
    <w:rsid w:val="00785CE7"/>
    <w:rsid w:val="007868E0"/>
    <w:rsid w:val="0078712E"/>
    <w:rsid w:val="00790922"/>
    <w:rsid w:val="00791B1C"/>
    <w:rsid w:val="00792193"/>
    <w:rsid w:val="007925EA"/>
    <w:rsid w:val="00793A33"/>
    <w:rsid w:val="00793CD8"/>
    <w:rsid w:val="00793DC0"/>
    <w:rsid w:val="007951C6"/>
    <w:rsid w:val="007951D2"/>
    <w:rsid w:val="00795C92"/>
    <w:rsid w:val="00796231"/>
    <w:rsid w:val="007964FF"/>
    <w:rsid w:val="00796826"/>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1F94"/>
    <w:rsid w:val="007B24E7"/>
    <w:rsid w:val="007B34E8"/>
    <w:rsid w:val="007B3D2D"/>
    <w:rsid w:val="007B50AE"/>
    <w:rsid w:val="007B51DF"/>
    <w:rsid w:val="007B5C64"/>
    <w:rsid w:val="007B63F3"/>
    <w:rsid w:val="007B6AE4"/>
    <w:rsid w:val="007B769F"/>
    <w:rsid w:val="007C05DD"/>
    <w:rsid w:val="007C0A2A"/>
    <w:rsid w:val="007C28D3"/>
    <w:rsid w:val="007C3D18"/>
    <w:rsid w:val="007C41CF"/>
    <w:rsid w:val="007C60BF"/>
    <w:rsid w:val="007C6A07"/>
    <w:rsid w:val="007C6D5B"/>
    <w:rsid w:val="007C75A1"/>
    <w:rsid w:val="007C77A5"/>
    <w:rsid w:val="007C79CA"/>
    <w:rsid w:val="007D03AE"/>
    <w:rsid w:val="007D04E5"/>
    <w:rsid w:val="007D08C2"/>
    <w:rsid w:val="007D0FCD"/>
    <w:rsid w:val="007D1742"/>
    <w:rsid w:val="007D3984"/>
    <w:rsid w:val="007D5901"/>
    <w:rsid w:val="007D610D"/>
    <w:rsid w:val="007D633A"/>
    <w:rsid w:val="007D6371"/>
    <w:rsid w:val="007D63FB"/>
    <w:rsid w:val="007D7526"/>
    <w:rsid w:val="007E0C66"/>
    <w:rsid w:val="007E0FD1"/>
    <w:rsid w:val="007E186D"/>
    <w:rsid w:val="007E1DCE"/>
    <w:rsid w:val="007E202A"/>
    <w:rsid w:val="007E3327"/>
    <w:rsid w:val="007E3B58"/>
    <w:rsid w:val="007E4610"/>
    <w:rsid w:val="007E4715"/>
    <w:rsid w:val="007E4DED"/>
    <w:rsid w:val="007E505B"/>
    <w:rsid w:val="007E63A0"/>
    <w:rsid w:val="007E7091"/>
    <w:rsid w:val="007E7986"/>
    <w:rsid w:val="007F02CE"/>
    <w:rsid w:val="007F2276"/>
    <w:rsid w:val="007F2F2B"/>
    <w:rsid w:val="007F35E4"/>
    <w:rsid w:val="007F6ADF"/>
    <w:rsid w:val="007F7839"/>
    <w:rsid w:val="00800945"/>
    <w:rsid w:val="00803FAE"/>
    <w:rsid w:val="0080505B"/>
    <w:rsid w:val="00805ADF"/>
    <w:rsid w:val="0080605F"/>
    <w:rsid w:val="00806474"/>
    <w:rsid w:val="0080715A"/>
    <w:rsid w:val="00807786"/>
    <w:rsid w:val="00811B5E"/>
    <w:rsid w:val="00811FCB"/>
    <w:rsid w:val="0081287B"/>
    <w:rsid w:val="00815174"/>
    <w:rsid w:val="008158D6"/>
    <w:rsid w:val="008160DF"/>
    <w:rsid w:val="00817196"/>
    <w:rsid w:val="00817676"/>
    <w:rsid w:val="00820352"/>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16E5"/>
    <w:rsid w:val="00832AA0"/>
    <w:rsid w:val="008334AF"/>
    <w:rsid w:val="00833A2F"/>
    <w:rsid w:val="00835591"/>
    <w:rsid w:val="0083565F"/>
    <w:rsid w:val="008376AC"/>
    <w:rsid w:val="00837A21"/>
    <w:rsid w:val="008442B5"/>
    <w:rsid w:val="008444E8"/>
    <w:rsid w:val="00844E80"/>
    <w:rsid w:val="00845321"/>
    <w:rsid w:val="00846FE7"/>
    <w:rsid w:val="00847862"/>
    <w:rsid w:val="0085054C"/>
    <w:rsid w:val="008521E4"/>
    <w:rsid w:val="008538CE"/>
    <w:rsid w:val="008549B8"/>
    <w:rsid w:val="00856911"/>
    <w:rsid w:val="0085778C"/>
    <w:rsid w:val="00860D6D"/>
    <w:rsid w:val="008610A2"/>
    <w:rsid w:val="00861341"/>
    <w:rsid w:val="00861FE4"/>
    <w:rsid w:val="008621D0"/>
    <w:rsid w:val="00862F77"/>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6C4D"/>
    <w:rsid w:val="00876D7A"/>
    <w:rsid w:val="00877CBF"/>
    <w:rsid w:val="00877F18"/>
    <w:rsid w:val="0088033D"/>
    <w:rsid w:val="00882666"/>
    <w:rsid w:val="008833DE"/>
    <w:rsid w:val="00884029"/>
    <w:rsid w:val="00884DE7"/>
    <w:rsid w:val="00885847"/>
    <w:rsid w:val="00886810"/>
    <w:rsid w:val="00886BF3"/>
    <w:rsid w:val="00890B2D"/>
    <w:rsid w:val="00890BEA"/>
    <w:rsid w:val="00891C77"/>
    <w:rsid w:val="00892E86"/>
    <w:rsid w:val="00893370"/>
    <w:rsid w:val="00893FC8"/>
    <w:rsid w:val="008941E3"/>
    <w:rsid w:val="0089421A"/>
    <w:rsid w:val="00894A88"/>
    <w:rsid w:val="00895386"/>
    <w:rsid w:val="0089603C"/>
    <w:rsid w:val="00896C33"/>
    <w:rsid w:val="00896F92"/>
    <w:rsid w:val="00897297"/>
    <w:rsid w:val="008A088F"/>
    <w:rsid w:val="008A12B3"/>
    <w:rsid w:val="008A21FF"/>
    <w:rsid w:val="008A2CE2"/>
    <w:rsid w:val="008A30AC"/>
    <w:rsid w:val="008A44B8"/>
    <w:rsid w:val="008A51A8"/>
    <w:rsid w:val="008A54C7"/>
    <w:rsid w:val="008A5999"/>
    <w:rsid w:val="008A67A3"/>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A20"/>
    <w:rsid w:val="008B6DB6"/>
    <w:rsid w:val="008B7025"/>
    <w:rsid w:val="008B729B"/>
    <w:rsid w:val="008B7B5C"/>
    <w:rsid w:val="008C0C99"/>
    <w:rsid w:val="008C134A"/>
    <w:rsid w:val="008C17FD"/>
    <w:rsid w:val="008C2017"/>
    <w:rsid w:val="008C2806"/>
    <w:rsid w:val="008C2C40"/>
    <w:rsid w:val="008C3D94"/>
    <w:rsid w:val="008C4958"/>
    <w:rsid w:val="008C4BAA"/>
    <w:rsid w:val="008C6AE8"/>
    <w:rsid w:val="008C7557"/>
    <w:rsid w:val="008C7573"/>
    <w:rsid w:val="008C77C5"/>
    <w:rsid w:val="008C7C6A"/>
    <w:rsid w:val="008D00A5"/>
    <w:rsid w:val="008D34F1"/>
    <w:rsid w:val="008D39D8"/>
    <w:rsid w:val="008D4123"/>
    <w:rsid w:val="008D417C"/>
    <w:rsid w:val="008D6D1A"/>
    <w:rsid w:val="008D70A7"/>
    <w:rsid w:val="008D742C"/>
    <w:rsid w:val="008E065E"/>
    <w:rsid w:val="008E088A"/>
    <w:rsid w:val="008E0927"/>
    <w:rsid w:val="008E1909"/>
    <w:rsid w:val="008E2F94"/>
    <w:rsid w:val="008E3BB2"/>
    <w:rsid w:val="008E55A2"/>
    <w:rsid w:val="008E59CD"/>
    <w:rsid w:val="008E6589"/>
    <w:rsid w:val="008F1CF3"/>
    <w:rsid w:val="008F1EAB"/>
    <w:rsid w:val="008F26D8"/>
    <w:rsid w:val="008F33DC"/>
    <w:rsid w:val="008F37AD"/>
    <w:rsid w:val="008F477F"/>
    <w:rsid w:val="008F4A35"/>
    <w:rsid w:val="008F5D62"/>
    <w:rsid w:val="008F61F3"/>
    <w:rsid w:val="008F6760"/>
    <w:rsid w:val="0090016A"/>
    <w:rsid w:val="009010B5"/>
    <w:rsid w:val="00902350"/>
    <w:rsid w:val="0090284B"/>
    <w:rsid w:val="00902A69"/>
    <w:rsid w:val="00902F4E"/>
    <w:rsid w:val="0090336B"/>
    <w:rsid w:val="00904A16"/>
    <w:rsid w:val="009053AA"/>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5558"/>
    <w:rsid w:val="00925D10"/>
    <w:rsid w:val="0093106D"/>
    <w:rsid w:val="009316E3"/>
    <w:rsid w:val="00931BD9"/>
    <w:rsid w:val="009320E4"/>
    <w:rsid w:val="009343ED"/>
    <w:rsid w:val="00934A76"/>
    <w:rsid w:val="00935AC0"/>
    <w:rsid w:val="009367DF"/>
    <w:rsid w:val="009368F3"/>
    <w:rsid w:val="00937BA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1387"/>
    <w:rsid w:val="0095301B"/>
    <w:rsid w:val="00953120"/>
    <w:rsid w:val="00953920"/>
    <w:rsid w:val="00953D47"/>
    <w:rsid w:val="0095681E"/>
    <w:rsid w:val="009572D4"/>
    <w:rsid w:val="00957839"/>
    <w:rsid w:val="00961921"/>
    <w:rsid w:val="00961E18"/>
    <w:rsid w:val="0096430A"/>
    <w:rsid w:val="0096554B"/>
    <w:rsid w:val="0096584A"/>
    <w:rsid w:val="00967F48"/>
    <w:rsid w:val="00970ED8"/>
    <w:rsid w:val="00971F08"/>
    <w:rsid w:val="00972BDC"/>
    <w:rsid w:val="00972BEF"/>
    <w:rsid w:val="0097603D"/>
    <w:rsid w:val="009760CA"/>
    <w:rsid w:val="009762F2"/>
    <w:rsid w:val="00976440"/>
    <w:rsid w:val="00976949"/>
    <w:rsid w:val="00977610"/>
    <w:rsid w:val="00977BC4"/>
    <w:rsid w:val="00980477"/>
    <w:rsid w:val="00980522"/>
    <w:rsid w:val="0098204B"/>
    <w:rsid w:val="009828C4"/>
    <w:rsid w:val="00982B1D"/>
    <w:rsid w:val="00983425"/>
    <w:rsid w:val="00983950"/>
    <w:rsid w:val="00985253"/>
    <w:rsid w:val="009853B3"/>
    <w:rsid w:val="00987313"/>
    <w:rsid w:val="009875F7"/>
    <w:rsid w:val="0098775E"/>
    <w:rsid w:val="0098796D"/>
    <w:rsid w:val="00990630"/>
    <w:rsid w:val="00991761"/>
    <w:rsid w:val="009935DA"/>
    <w:rsid w:val="00993710"/>
    <w:rsid w:val="00993A00"/>
    <w:rsid w:val="00994DCA"/>
    <w:rsid w:val="009960EC"/>
    <w:rsid w:val="0099688B"/>
    <w:rsid w:val="009970DD"/>
    <w:rsid w:val="009A0FBA"/>
    <w:rsid w:val="009A1601"/>
    <w:rsid w:val="009A2792"/>
    <w:rsid w:val="009A2DF7"/>
    <w:rsid w:val="009A3BB6"/>
    <w:rsid w:val="009A462D"/>
    <w:rsid w:val="009A5CBA"/>
    <w:rsid w:val="009A77E9"/>
    <w:rsid w:val="009B01E6"/>
    <w:rsid w:val="009B1F30"/>
    <w:rsid w:val="009B3AC2"/>
    <w:rsid w:val="009B4DF4"/>
    <w:rsid w:val="009B55E7"/>
    <w:rsid w:val="009B564E"/>
    <w:rsid w:val="009B668D"/>
    <w:rsid w:val="009B6E10"/>
    <w:rsid w:val="009B720C"/>
    <w:rsid w:val="009B73D6"/>
    <w:rsid w:val="009B7E87"/>
    <w:rsid w:val="009C0169"/>
    <w:rsid w:val="009C1BC8"/>
    <w:rsid w:val="009C1BE0"/>
    <w:rsid w:val="009C2427"/>
    <w:rsid w:val="009C313E"/>
    <w:rsid w:val="009C403E"/>
    <w:rsid w:val="009C4113"/>
    <w:rsid w:val="009C4606"/>
    <w:rsid w:val="009C5FF7"/>
    <w:rsid w:val="009C7897"/>
    <w:rsid w:val="009D0101"/>
    <w:rsid w:val="009D36FB"/>
    <w:rsid w:val="009D461B"/>
    <w:rsid w:val="009D4FF0"/>
    <w:rsid w:val="009D540F"/>
    <w:rsid w:val="009D64F8"/>
    <w:rsid w:val="009D703C"/>
    <w:rsid w:val="009D718F"/>
    <w:rsid w:val="009D7830"/>
    <w:rsid w:val="009E068F"/>
    <w:rsid w:val="009E0E97"/>
    <w:rsid w:val="009E14E0"/>
    <w:rsid w:val="009E1AD5"/>
    <w:rsid w:val="009E20B8"/>
    <w:rsid w:val="009E2654"/>
    <w:rsid w:val="009E3554"/>
    <w:rsid w:val="009E35DB"/>
    <w:rsid w:val="009E47A3"/>
    <w:rsid w:val="009E4C0D"/>
    <w:rsid w:val="009E4C59"/>
    <w:rsid w:val="009E6F04"/>
    <w:rsid w:val="009E7174"/>
    <w:rsid w:val="009F08F3"/>
    <w:rsid w:val="009F344F"/>
    <w:rsid w:val="009F45DA"/>
    <w:rsid w:val="009F4A62"/>
    <w:rsid w:val="009F53F0"/>
    <w:rsid w:val="009F5CAD"/>
    <w:rsid w:val="009F67D5"/>
    <w:rsid w:val="009F6D60"/>
    <w:rsid w:val="009F703F"/>
    <w:rsid w:val="009F7902"/>
    <w:rsid w:val="00A02007"/>
    <w:rsid w:val="00A031D8"/>
    <w:rsid w:val="00A048A8"/>
    <w:rsid w:val="00A04F49"/>
    <w:rsid w:val="00A0505E"/>
    <w:rsid w:val="00A0508F"/>
    <w:rsid w:val="00A05630"/>
    <w:rsid w:val="00A1206A"/>
    <w:rsid w:val="00A13E54"/>
    <w:rsid w:val="00A14D24"/>
    <w:rsid w:val="00A1538E"/>
    <w:rsid w:val="00A167B0"/>
    <w:rsid w:val="00A16AAB"/>
    <w:rsid w:val="00A17F63"/>
    <w:rsid w:val="00A20B24"/>
    <w:rsid w:val="00A2193B"/>
    <w:rsid w:val="00A22798"/>
    <w:rsid w:val="00A22B1A"/>
    <w:rsid w:val="00A2351A"/>
    <w:rsid w:val="00A24749"/>
    <w:rsid w:val="00A264A9"/>
    <w:rsid w:val="00A26DCF"/>
    <w:rsid w:val="00A27785"/>
    <w:rsid w:val="00A277CB"/>
    <w:rsid w:val="00A30187"/>
    <w:rsid w:val="00A315BB"/>
    <w:rsid w:val="00A31ED6"/>
    <w:rsid w:val="00A329E4"/>
    <w:rsid w:val="00A33455"/>
    <w:rsid w:val="00A3381C"/>
    <w:rsid w:val="00A33E4B"/>
    <w:rsid w:val="00A33FAF"/>
    <w:rsid w:val="00A34096"/>
    <w:rsid w:val="00A3448A"/>
    <w:rsid w:val="00A34602"/>
    <w:rsid w:val="00A35F48"/>
    <w:rsid w:val="00A36297"/>
    <w:rsid w:val="00A36BEC"/>
    <w:rsid w:val="00A370BC"/>
    <w:rsid w:val="00A37DC8"/>
    <w:rsid w:val="00A406E5"/>
    <w:rsid w:val="00A41E2B"/>
    <w:rsid w:val="00A43619"/>
    <w:rsid w:val="00A436B7"/>
    <w:rsid w:val="00A443C0"/>
    <w:rsid w:val="00A44FB4"/>
    <w:rsid w:val="00A453AE"/>
    <w:rsid w:val="00A45772"/>
    <w:rsid w:val="00A45B74"/>
    <w:rsid w:val="00A46878"/>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236"/>
    <w:rsid w:val="00A657D7"/>
    <w:rsid w:val="00A65D16"/>
    <w:rsid w:val="00A660AC"/>
    <w:rsid w:val="00A677FB"/>
    <w:rsid w:val="00A6797E"/>
    <w:rsid w:val="00A67E6C"/>
    <w:rsid w:val="00A7103E"/>
    <w:rsid w:val="00A71B99"/>
    <w:rsid w:val="00A73396"/>
    <w:rsid w:val="00A739D0"/>
    <w:rsid w:val="00A73B9C"/>
    <w:rsid w:val="00A73C05"/>
    <w:rsid w:val="00A73C81"/>
    <w:rsid w:val="00A754ED"/>
    <w:rsid w:val="00A756A0"/>
    <w:rsid w:val="00A761D4"/>
    <w:rsid w:val="00A76C36"/>
    <w:rsid w:val="00A76CDE"/>
    <w:rsid w:val="00A77D79"/>
    <w:rsid w:val="00A77EC4"/>
    <w:rsid w:val="00A80280"/>
    <w:rsid w:val="00A826BF"/>
    <w:rsid w:val="00A8296C"/>
    <w:rsid w:val="00A830FE"/>
    <w:rsid w:val="00A86420"/>
    <w:rsid w:val="00A90617"/>
    <w:rsid w:val="00A9095C"/>
    <w:rsid w:val="00A9158B"/>
    <w:rsid w:val="00A92879"/>
    <w:rsid w:val="00A92E7E"/>
    <w:rsid w:val="00A93850"/>
    <w:rsid w:val="00A93EC9"/>
    <w:rsid w:val="00A9442A"/>
    <w:rsid w:val="00A94B6A"/>
    <w:rsid w:val="00A94B7B"/>
    <w:rsid w:val="00A955DB"/>
    <w:rsid w:val="00A96D0F"/>
    <w:rsid w:val="00A973C4"/>
    <w:rsid w:val="00AA016F"/>
    <w:rsid w:val="00AA0B7B"/>
    <w:rsid w:val="00AA0BFA"/>
    <w:rsid w:val="00AA0EF9"/>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ECD"/>
    <w:rsid w:val="00AC3119"/>
    <w:rsid w:val="00AC3A6D"/>
    <w:rsid w:val="00AC49FB"/>
    <w:rsid w:val="00AC5A10"/>
    <w:rsid w:val="00AC5D14"/>
    <w:rsid w:val="00AC6B96"/>
    <w:rsid w:val="00AC7B1F"/>
    <w:rsid w:val="00AD0AA3"/>
    <w:rsid w:val="00AD1B73"/>
    <w:rsid w:val="00AD1C50"/>
    <w:rsid w:val="00AD2BE9"/>
    <w:rsid w:val="00AD3F94"/>
    <w:rsid w:val="00AD4390"/>
    <w:rsid w:val="00AD4A5A"/>
    <w:rsid w:val="00AE0AB9"/>
    <w:rsid w:val="00AE27AC"/>
    <w:rsid w:val="00AE2E5E"/>
    <w:rsid w:val="00AE2FE5"/>
    <w:rsid w:val="00AE322E"/>
    <w:rsid w:val="00AE3E12"/>
    <w:rsid w:val="00AE40E0"/>
    <w:rsid w:val="00AE4DBA"/>
    <w:rsid w:val="00AE4F07"/>
    <w:rsid w:val="00AF1C5D"/>
    <w:rsid w:val="00AF1E73"/>
    <w:rsid w:val="00AF28B2"/>
    <w:rsid w:val="00AF3125"/>
    <w:rsid w:val="00AF343D"/>
    <w:rsid w:val="00AF36C9"/>
    <w:rsid w:val="00AF42D7"/>
    <w:rsid w:val="00AF4959"/>
    <w:rsid w:val="00AF5806"/>
    <w:rsid w:val="00B006FE"/>
    <w:rsid w:val="00B007CB"/>
    <w:rsid w:val="00B00974"/>
    <w:rsid w:val="00B01E1E"/>
    <w:rsid w:val="00B0200E"/>
    <w:rsid w:val="00B0201D"/>
    <w:rsid w:val="00B02AA9"/>
    <w:rsid w:val="00B02FA3"/>
    <w:rsid w:val="00B0334F"/>
    <w:rsid w:val="00B03B60"/>
    <w:rsid w:val="00B042FC"/>
    <w:rsid w:val="00B04946"/>
    <w:rsid w:val="00B05084"/>
    <w:rsid w:val="00B0615C"/>
    <w:rsid w:val="00B077F1"/>
    <w:rsid w:val="00B10583"/>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28D"/>
    <w:rsid w:val="00B30929"/>
    <w:rsid w:val="00B33AB4"/>
    <w:rsid w:val="00B34119"/>
    <w:rsid w:val="00B3427D"/>
    <w:rsid w:val="00B3478C"/>
    <w:rsid w:val="00B355F5"/>
    <w:rsid w:val="00B35DEE"/>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44F"/>
    <w:rsid w:val="00B51AF0"/>
    <w:rsid w:val="00B52B78"/>
    <w:rsid w:val="00B53474"/>
    <w:rsid w:val="00B54197"/>
    <w:rsid w:val="00B548B7"/>
    <w:rsid w:val="00B54915"/>
    <w:rsid w:val="00B557B1"/>
    <w:rsid w:val="00B561F0"/>
    <w:rsid w:val="00B567F2"/>
    <w:rsid w:val="00B56825"/>
    <w:rsid w:val="00B627CD"/>
    <w:rsid w:val="00B62A8C"/>
    <w:rsid w:val="00B62C7B"/>
    <w:rsid w:val="00B664C7"/>
    <w:rsid w:val="00B66A39"/>
    <w:rsid w:val="00B6772E"/>
    <w:rsid w:val="00B67EBD"/>
    <w:rsid w:val="00B739F6"/>
    <w:rsid w:val="00B73BF8"/>
    <w:rsid w:val="00B75090"/>
    <w:rsid w:val="00B807D6"/>
    <w:rsid w:val="00B80E80"/>
    <w:rsid w:val="00B80F0E"/>
    <w:rsid w:val="00B81A6C"/>
    <w:rsid w:val="00B824B4"/>
    <w:rsid w:val="00B85DE5"/>
    <w:rsid w:val="00B86545"/>
    <w:rsid w:val="00B866DB"/>
    <w:rsid w:val="00B872A1"/>
    <w:rsid w:val="00B877BB"/>
    <w:rsid w:val="00B90D97"/>
    <w:rsid w:val="00B90F73"/>
    <w:rsid w:val="00B91E76"/>
    <w:rsid w:val="00B92198"/>
    <w:rsid w:val="00B93B59"/>
    <w:rsid w:val="00B9406A"/>
    <w:rsid w:val="00B94652"/>
    <w:rsid w:val="00B95951"/>
    <w:rsid w:val="00B96219"/>
    <w:rsid w:val="00B96862"/>
    <w:rsid w:val="00B96C39"/>
    <w:rsid w:val="00B97494"/>
    <w:rsid w:val="00B97549"/>
    <w:rsid w:val="00B97754"/>
    <w:rsid w:val="00BA02CE"/>
    <w:rsid w:val="00BA0C8C"/>
    <w:rsid w:val="00BA2280"/>
    <w:rsid w:val="00BA2A08"/>
    <w:rsid w:val="00BA2D3D"/>
    <w:rsid w:val="00BA2F66"/>
    <w:rsid w:val="00BA303C"/>
    <w:rsid w:val="00BA32C3"/>
    <w:rsid w:val="00BA3FE1"/>
    <w:rsid w:val="00BA4EB4"/>
    <w:rsid w:val="00BA56D2"/>
    <w:rsid w:val="00BA76E0"/>
    <w:rsid w:val="00BB007C"/>
    <w:rsid w:val="00BB015D"/>
    <w:rsid w:val="00BB2A25"/>
    <w:rsid w:val="00BB4180"/>
    <w:rsid w:val="00BB51E9"/>
    <w:rsid w:val="00BB6074"/>
    <w:rsid w:val="00BB6167"/>
    <w:rsid w:val="00BB666D"/>
    <w:rsid w:val="00BB6BA0"/>
    <w:rsid w:val="00BC0FDC"/>
    <w:rsid w:val="00BC154F"/>
    <w:rsid w:val="00BC1C26"/>
    <w:rsid w:val="00BC2B5C"/>
    <w:rsid w:val="00BC3053"/>
    <w:rsid w:val="00BC4D2E"/>
    <w:rsid w:val="00BC72A5"/>
    <w:rsid w:val="00BD040A"/>
    <w:rsid w:val="00BD1E72"/>
    <w:rsid w:val="00BD29F1"/>
    <w:rsid w:val="00BD2E3B"/>
    <w:rsid w:val="00BD41F3"/>
    <w:rsid w:val="00BD47A3"/>
    <w:rsid w:val="00BD48AC"/>
    <w:rsid w:val="00BD527F"/>
    <w:rsid w:val="00BD5F1A"/>
    <w:rsid w:val="00BE1234"/>
    <w:rsid w:val="00BE1344"/>
    <w:rsid w:val="00BE27F4"/>
    <w:rsid w:val="00BE2FA6"/>
    <w:rsid w:val="00BE333F"/>
    <w:rsid w:val="00BE4928"/>
    <w:rsid w:val="00BE62FA"/>
    <w:rsid w:val="00BE679A"/>
    <w:rsid w:val="00BE6ED8"/>
    <w:rsid w:val="00BE7406"/>
    <w:rsid w:val="00BE7603"/>
    <w:rsid w:val="00BF051F"/>
    <w:rsid w:val="00BF3114"/>
    <w:rsid w:val="00BF3279"/>
    <w:rsid w:val="00BF3FBF"/>
    <w:rsid w:val="00BF42F8"/>
    <w:rsid w:val="00BF53AB"/>
    <w:rsid w:val="00BF5CE3"/>
    <w:rsid w:val="00BF6A54"/>
    <w:rsid w:val="00BF74C7"/>
    <w:rsid w:val="00BF784E"/>
    <w:rsid w:val="00C003B0"/>
    <w:rsid w:val="00C0103C"/>
    <w:rsid w:val="00C015F1"/>
    <w:rsid w:val="00C01B51"/>
    <w:rsid w:val="00C01F33"/>
    <w:rsid w:val="00C0274E"/>
    <w:rsid w:val="00C02CC6"/>
    <w:rsid w:val="00C035E5"/>
    <w:rsid w:val="00C03D5E"/>
    <w:rsid w:val="00C040F7"/>
    <w:rsid w:val="00C044AB"/>
    <w:rsid w:val="00C05706"/>
    <w:rsid w:val="00C06382"/>
    <w:rsid w:val="00C06B93"/>
    <w:rsid w:val="00C07377"/>
    <w:rsid w:val="00C10478"/>
    <w:rsid w:val="00C12107"/>
    <w:rsid w:val="00C129A9"/>
    <w:rsid w:val="00C134AB"/>
    <w:rsid w:val="00C14568"/>
    <w:rsid w:val="00C14858"/>
    <w:rsid w:val="00C14D4B"/>
    <w:rsid w:val="00C154BB"/>
    <w:rsid w:val="00C1577E"/>
    <w:rsid w:val="00C1582F"/>
    <w:rsid w:val="00C15CFA"/>
    <w:rsid w:val="00C1648A"/>
    <w:rsid w:val="00C20718"/>
    <w:rsid w:val="00C2152A"/>
    <w:rsid w:val="00C21744"/>
    <w:rsid w:val="00C22453"/>
    <w:rsid w:val="00C24483"/>
    <w:rsid w:val="00C24AEE"/>
    <w:rsid w:val="00C26D8F"/>
    <w:rsid w:val="00C26F6F"/>
    <w:rsid w:val="00C279B5"/>
    <w:rsid w:val="00C27C45"/>
    <w:rsid w:val="00C31F61"/>
    <w:rsid w:val="00C32706"/>
    <w:rsid w:val="00C33E41"/>
    <w:rsid w:val="00C36A61"/>
    <w:rsid w:val="00C36CD4"/>
    <w:rsid w:val="00C3719D"/>
    <w:rsid w:val="00C37CB2"/>
    <w:rsid w:val="00C37FC5"/>
    <w:rsid w:val="00C4073B"/>
    <w:rsid w:val="00C4219C"/>
    <w:rsid w:val="00C443CE"/>
    <w:rsid w:val="00C44426"/>
    <w:rsid w:val="00C449FE"/>
    <w:rsid w:val="00C467DA"/>
    <w:rsid w:val="00C473A5"/>
    <w:rsid w:val="00C47BA8"/>
    <w:rsid w:val="00C51040"/>
    <w:rsid w:val="00C514D1"/>
    <w:rsid w:val="00C51DC4"/>
    <w:rsid w:val="00C528A7"/>
    <w:rsid w:val="00C536B3"/>
    <w:rsid w:val="00C54995"/>
    <w:rsid w:val="00C54D41"/>
    <w:rsid w:val="00C5652B"/>
    <w:rsid w:val="00C5667B"/>
    <w:rsid w:val="00C60783"/>
    <w:rsid w:val="00C60ACC"/>
    <w:rsid w:val="00C619B8"/>
    <w:rsid w:val="00C61EB2"/>
    <w:rsid w:val="00C63C0F"/>
    <w:rsid w:val="00C63EE0"/>
    <w:rsid w:val="00C64672"/>
    <w:rsid w:val="00C66503"/>
    <w:rsid w:val="00C6674D"/>
    <w:rsid w:val="00C70697"/>
    <w:rsid w:val="00C72093"/>
    <w:rsid w:val="00C72658"/>
    <w:rsid w:val="00C72EF4"/>
    <w:rsid w:val="00C744FE"/>
    <w:rsid w:val="00C75D2F"/>
    <w:rsid w:val="00C767BE"/>
    <w:rsid w:val="00C76E3C"/>
    <w:rsid w:val="00C777C0"/>
    <w:rsid w:val="00C77CCE"/>
    <w:rsid w:val="00C77EBE"/>
    <w:rsid w:val="00C812C6"/>
    <w:rsid w:val="00C81568"/>
    <w:rsid w:val="00C81997"/>
    <w:rsid w:val="00C826BF"/>
    <w:rsid w:val="00C839D9"/>
    <w:rsid w:val="00C839F3"/>
    <w:rsid w:val="00C85F9F"/>
    <w:rsid w:val="00C87020"/>
    <w:rsid w:val="00C9027A"/>
    <w:rsid w:val="00C9068E"/>
    <w:rsid w:val="00C93814"/>
    <w:rsid w:val="00C93C4B"/>
    <w:rsid w:val="00C944AB"/>
    <w:rsid w:val="00C95B40"/>
    <w:rsid w:val="00C96F23"/>
    <w:rsid w:val="00C97C0E"/>
    <w:rsid w:val="00CA06B7"/>
    <w:rsid w:val="00CA098B"/>
    <w:rsid w:val="00CA14E2"/>
    <w:rsid w:val="00CA1ED8"/>
    <w:rsid w:val="00CA3665"/>
    <w:rsid w:val="00CA5E0C"/>
    <w:rsid w:val="00CA6CD3"/>
    <w:rsid w:val="00CA7BAE"/>
    <w:rsid w:val="00CB117F"/>
    <w:rsid w:val="00CB1F63"/>
    <w:rsid w:val="00CB2A90"/>
    <w:rsid w:val="00CB2B9B"/>
    <w:rsid w:val="00CB3FF2"/>
    <w:rsid w:val="00CB56C1"/>
    <w:rsid w:val="00CB57AB"/>
    <w:rsid w:val="00CB6064"/>
    <w:rsid w:val="00CB6DED"/>
    <w:rsid w:val="00CB6EB9"/>
    <w:rsid w:val="00CB7170"/>
    <w:rsid w:val="00CC040E"/>
    <w:rsid w:val="00CC111F"/>
    <w:rsid w:val="00CC2011"/>
    <w:rsid w:val="00CC2A36"/>
    <w:rsid w:val="00CC2E79"/>
    <w:rsid w:val="00CC3365"/>
    <w:rsid w:val="00CC3EA0"/>
    <w:rsid w:val="00CC5043"/>
    <w:rsid w:val="00CC5655"/>
    <w:rsid w:val="00CC569F"/>
    <w:rsid w:val="00CC5A2B"/>
    <w:rsid w:val="00CC5D3F"/>
    <w:rsid w:val="00CC69EE"/>
    <w:rsid w:val="00CC6BE4"/>
    <w:rsid w:val="00CC7156"/>
    <w:rsid w:val="00CC7B45"/>
    <w:rsid w:val="00CD08C6"/>
    <w:rsid w:val="00CD1188"/>
    <w:rsid w:val="00CD1DC3"/>
    <w:rsid w:val="00CD1E78"/>
    <w:rsid w:val="00CD2ED1"/>
    <w:rsid w:val="00CD2F5E"/>
    <w:rsid w:val="00CD337B"/>
    <w:rsid w:val="00CD4047"/>
    <w:rsid w:val="00CD4836"/>
    <w:rsid w:val="00CD4DC3"/>
    <w:rsid w:val="00CD5A82"/>
    <w:rsid w:val="00CD68A6"/>
    <w:rsid w:val="00CD7DD2"/>
    <w:rsid w:val="00CE00E7"/>
    <w:rsid w:val="00CE0424"/>
    <w:rsid w:val="00CE05D0"/>
    <w:rsid w:val="00CE2209"/>
    <w:rsid w:val="00CE2A12"/>
    <w:rsid w:val="00CE6B12"/>
    <w:rsid w:val="00CE74C0"/>
    <w:rsid w:val="00CE7561"/>
    <w:rsid w:val="00CF0612"/>
    <w:rsid w:val="00CF1354"/>
    <w:rsid w:val="00CF3679"/>
    <w:rsid w:val="00CF3B1F"/>
    <w:rsid w:val="00CF3BF6"/>
    <w:rsid w:val="00CF45A8"/>
    <w:rsid w:val="00CF625B"/>
    <w:rsid w:val="00CF64FA"/>
    <w:rsid w:val="00CF687E"/>
    <w:rsid w:val="00D000A3"/>
    <w:rsid w:val="00D00465"/>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5860"/>
    <w:rsid w:val="00D16253"/>
    <w:rsid w:val="00D16E07"/>
    <w:rsid w:val="00D2291C"/>
    <w:rsid w:val="00D239A7"/>
    <w:rsid w:val="00D23F47"/>
    <w:rsid w:val="00D2602C"/>
    <w:rsid w:val="00D261E5"/>
    <w:rsid w:val="00D276E3"/>
    <w:rsid w:val="00D31364"/>
    <w:rsid w:val="00D3139B"/>
    <w:rsid w:val="00D31902"/>
    <w:rsid w:val="00D36E71"/>
    <w:rsid w:val="00D37A00"/>
    <w:rsid w:val="00D37D87"/>
    <w:rsid w:val="00D40970"/>
    <w:rsid w:val="00D40B33"/>
    <w:rsid w:val="00D40BB7"/>
    <w:rsid w:val="00D42BC5"/>
    <w:rsid w:val="00D4318F"/>
    <w:rsid w:val="00D43361"/>
    <w:rsid w:val="00D438BF"/>
    <w:rsid w:val="00D43EA9"/>
    <w:rsid w:val="00D440F8"/>
    <w:rsid w:val="00D444C4"/>
    <w:rsid w:val="00D46FB5"/>
    <w:rsid w:val="00D51853"/>
    <w:rsid w:val="00D51A3A"/>
    <w:rsid w:val="00D52DBC"/>
    <w:rsid w:val="00D53225"/>
    <w:rsid w:val="00D53944"/>
    <w:rsid w:val="00D53C87"/>
    <w:rsid w:val="00D546FF"/>
    <w:rsid w:val="00D5512B"/>
    <w:rsid w:val="00D55AD5"/>
    <w:rsid w:val="00D56B85"/>
    <w:rsid w:val="00D576CA"/>
    <w:rsid w:val="00D61AF5"/>
    <w:rsid w:val="00D6338D"/>
    <w:rsid w:val="00D652B5"/>
    <w:rsid w:val="00D65772"/>
    <w:rsid w:val="00D658AF"/>
    <w:rsid w:val="00D66155"/>
    <w:rsid w:val="00D67153"/>
    <w:rsid w:val="00D67A0F"/>
    <w:rsid w:val="00D708B0"/>
    <w:rsid w:val="00D71080"/>
    <w:rsid w:val="00D71584"/>
    <w:rsid w:val="00D727D8"/>
    <w:rsid w:val="00D74329"/>
    <w:rsid w:val="00D74483"/>
    <w:rsid w:val="00D77B1D"/>
    <w:rsid w:val="00D77D63"/>
    <w:rsid w:val="00D8021F"/>
    <w:rsid w:val="00D80383"/>
    <w:rsid w:val="00D81996"/>
    <w:rsid w:val="00D823C6"/>
    <w:rsid w:val="00D8327F"/>
    <w:rsid w:val="00D83509"/>
    <w:rsid w:val="00D84A27"/>
    <w:rsid w:val="00D85E25"/>
    <w:rsid w:val="00D86CA3"/>
    <w:rsid w:val="00D871CE"/>
    <w:rsid w:val="00D9196D"/>
    <w:rsid w:val="00D92982"/>
    <w:rsid w:val="00DA0B01"/>
    <w:rsid w:val="00DA0CA7"/>
    <w:rsid w:val="00DA2A5E"/>
    <w:rsid w:val="00DA303D"/>
    <w:rsid w:val="00DA305E"/>
    <w:rsid w:val="00DA3AB2"/>
    <w:rsid w:val="00DA4673"/>
    <w:rsid w:val="00DA4815"/>
    <w:rsid w:val="00DA5417"/>
    <w:rsid w:val="00DA56E8"/>
    <w:rsid w:val="00DA6E38"/>
    <w:rsid w:val="00DA7CE4"/>
    <w:rsid w:val="00DB0205"/>
    <w:rsid w:val="00DB060E"/>
    <w:rsid w:val="00DB0A9F"/>
    <w:rsid w:val="00DB245F"/>
    <w:rsid w:val="00DB26C4"/>
    <w:rsid w:val="00DB377D"/>
    <w:rsid w:val="00DB3DD6"/>
    <w:rsid w:val="00DB46A3"/>
    <w:rsid w:val="00DB4B8E"/>
    <w:rsid w:val="00DB5D72"/>
    <w:rsid w:val="00DC2D36"/>
    <w:rsid w:val="00DC53EF"/>
    <w:rsid w:val="00DC5445"/>
    <w:rsid w:val="00DC6EED"/>
    <w:rsid w:val="00DC7903"/>
    <w:rsid w:val="00DD0281"/>
    <w:rsid w:val="00DD28F1"/>
    <w:rsid w:val="00DD398B"/>
    <w:rsid w:val="00DD61B7"/>
    <w:rsid w:val="00DD7344"/>
    <w:rsid w:val="00DE0621"/>
    <w:rsid w:val="00DE0ABD"/>
    <w:rsid w:val="00DE0EC3"/>
    <w:rsid w:val="00DE122C"/>
    <w:rsid w:val="00DE24DB"/>
    <w:rsid w:val="00DE2928"/>
    <w:rsid w:val="00DE4447"/>
    <w:rsid w:val="00DE5608"/>
    <w:rsid w:val="00DE58D0"/>
    <w:rsid w:val="00DE5F59"/>
    <w:rsid w:val="00DE654F"/>
    <w:rsid w:val="00DF0AE0"/>
    <w:rsid w:val="00DF0B6E"/>
    <w:rsid w:val="00DF10FC"/>
    <w:rsid w:val="00DF15E0"/>
    <w:rsid w:val="00DF37A0"/>
    <w:rsid w:val="00DF40ED"/>
    <w:rsid w:val="00DF430B"/>
    <w:rsid w:val="00DF5BC2"/>
    <w:rsid w:val="00DF72AD"/>
    <w:rsid w:val="00DF7D7D"/>
    <w:rsid w:val="00E00499"/>
    <w:rsid w:val="00E008A5"/>
    <w:rsid w:val="00E01681"/>
    <w:rsid w:val="00E016A9"/>
    <w:rsid w:val="00E04BB2"/>
    <w:rsid w:val="00E077C4"/>
    <w:rsid w:val="00E07A58"/>
    <w:rsid w:val="00E101A9"/>
    <w:rsid w:val="00E110E7"/>
    <w:rsid w:val="00E11384"/>
    <w:rsid w:val="00E114B8"/>
    <w:rsid w:val="00E1152F"/>
    <w:rsid w:val="00E11B20"/>
    <w:rsid w:val="00E12C68"/>
    <w:rsid w:val="00E1303D"/>
    <w:rsid w:val="00E13537"/>
    <w:rsid w:val="00E13C87"/>
    <w:rsid w:val="00E15616"/>
    <w:rsid w:val="00E178B1"/>
    <w:rsid w:val="00E17FA2"/>
    <w:rsid w:val="00E2077E"/>
    <w:rsid w:val="00E20B9D"/>
    <w:rsid w:val="00E21AF4"/>
    <w:rsid w:val="00E21BF6"/>
    <w:rsid w:val="00E22330"/>
    <w:rsid w:val="00E253CB"/>
    <w:rsid w:val="00E277DE"/>
    <w:rsid w:val="00E30B5A"/>
    <w:rsid w:val="00E30FF6"/>
    <w:rsid w:val="00E3118B"/>
    <w:rsid w:val="00E3123D"/>
    <w:rsid w:val="00E31461"/>
    <w:rsid w:val="00E31D43"/>
    <w:rsid w:val="00E32608"/>
    <w:rsid w:val="00E32903"/>
    <w:rsid w:val="00E329CB"/>
    <w:rsid w:val="00E34188"/>
    <w:rsid w:val="00E34916"/>
    <w:rsid w:val="00E34B6E"/>
    <w:rsid w:val="00E35559"/>
    <w:rsid w:val="00E3723A"/>
    <w:rsid w:val="00E37471"/>
    <w:rsid w:val="00E37860"/>
    <w:rsid w:val="00E37CFA"/>
    <w:rsid w:val="00E44531"/>
    <w:rsid w:val="00E446F1"/>
    <w:rsid w:val="00E4526D"/>
    <w:rsid w:val="00E455C2"/>
    <w:rsid w:val="00E45B2F"/>
    <w:rsid w:val="00E46886"/>
    <w:rsid w:val="00E469CE"/>
    <w:rsid w:val="00E47AEF"/>
    <w:rsid w:val="00E50329"/>
    <w:rsid w:val="00E50466"/>
    <w:rsid w:val="00E50DD2"/>
    <w:rsid w:val="00E50F9B"/>
    <w:rsid w:val="00E50FC1"/>
    <w:rsid w:val="00E512D7"/>
    <w:rsid w:val="00E51EFC"/>
    <w:rsid w:val="00E53B75"/>
    <w:rsid w:val="00E54022"/>
    <w:rsid w:val="00E54E3B"/>
    <w:rsid w:val="00E55BE1"/>
    <w:rsid w:val="00E57565"/>
    <w:rsid w:val="00E62413"/>
    <w:rsid w:val="00E63838"/>
    <w:rsid w:val="00E64434"/>
    <w:rsid w:val="00E6683F"/>
    <w:rsid w:val="00E67178"/>
    <w:rsid w:val="00E67C51"/>
    <w:rsid w:val="00E70187"/>
    <w:rsid w:val="00E71930"/>
    <w:rsid w:val="00E72B55"/>
    <w:rsid w:val="00E72EFC"/>
    <w:rsid w:val="00E74947"/>
    <w:rsid w:val="00E749B6"/>
    <w:rsid w:val="00E758EC"/>
    <w:rsid w:val="00E776C1"/>
    <w:rsid w:val="00E77796"/>
    <w:rsid w:val="00E8058E"/>
    <w:rsid w:val="00E8116F"/>
    <w:rsid w:val="00E81402"/>
    <w:rsid w:val="00E81647"/>
    <w:rsid w:val="00E81F2B"/>
    <w:rsid w:val="00E8234C"/>
    <w:rsid w:val="00E830A3"/>
    <w:rsid w:val="00E83AA9"/>
    <w:rsid w:val="00E83E3E"/>
    <w:rsid w:val="00E8421C"/>
    <w:rsid w:val="00E85928"/>
    <w:rsid w:val="00E8710A"/>
    <w:rsid w:val="00E87822"/>
    <w:rsid w:val="00E90395"/>
    <w:rsid w:val="00E90E49"/>
    <w:rsid w:val="00E915F6"/>
    <w:rsid w:val="00E917F9"/>
    <w:rsid w:val="00E92847"/>
    <w:rsid w:val="00E9291C"/>
    <w:rsid w:val="00E9292A"/>
    <w:rsid w:val="00E936AE"/>
    <w:rsid w:val="00E93B50"/>
    <w:rsid w:val="00E93FFE"/>
    <w:rsid w:val="00E94065"/>
    <w:rsid w:val="00E94F8A"/>
    <w:rsid w:val="00E96552"/>
    <w:rsid w:val="00E96E13"/>
    <w:rsid w:val="00E97DE8"/>
    <w:rsid w:val="00EA14B4"/>
    <w:rsid w:val="00EA374E"/>
    <w:rsid w:val="00EA3C13"/>
    <w:rsid w:val="00EA3E84"/>
    <w:rsid w:val="00EA5003"/>
    <w:rsid w:val="00EA50B5"/>
    <w:rsid w:val="00EA54CD"/>
    <w:rsid w:val="00EA57B5"/>
    <w:rsid w:val="00EA5DCF"/>
    <w:rsid w:val="00EA5DFD"/>
    <w:rsid w:val="00EA6C77"/>
    <w:rsid w:val="00EA7542"/>
    <w:rsid w:val="00EA77A5"/>
    <w:rsid w:val="00EA7A41"/>
    <w:rsid w:val="00EA7A9A"/>
    <w:rsid w:val="00EB068D"/>
    <w:rsid w:val="00EB077B"/>
    <w:rsid w:val="00EB0834"/>
    <w:rsid w:val="00EB12BC"/>
    <w:rsid w:val="00EB2A7C"/>
    <w:rsid w:val="00EB30A0"/>
    <w:rsid w:val="00EB31EB"/>
    <w:rsid w:val="00EB3428"/>
    <w:rsid w:val="00EB41AE"/>
    <w:rsid w:val="00EB4EA2"/>
    <w:rsid w:val="00EB50EF"/>
    <w:rsid w:val="00EB7FB1"/>
    <w:rsid w:val="00EC0F31"/>
    <w:rsid w:val="00EC1D61"/>
    <w:rsid w:val="00EC24D5"/>
    <w:rsid w:val="00EC27C6"/>
    <w:rsid w:val="00EC4207"/>
    <w:rsid w:val="00EC4C7A"/>
    <w:rsid w:val="00EC4EA4"/>
    <w:rsid w:val="00EC5653"/>
    <w:rsid w:val="00EC6428"/>
    <w:rsid w:val="00EC71CE"/>
    <w:rsid w:val="00EC7991"/>
    <w:rsid w:val="00EC7D1F"/>
    <w:rsid w:val="00ED1006"/>
    <w:rsid w:val="00ED15A7"/>
    <w:rsid w:val="00ED1868"/>
    <w:rsid w:val="00ED1A26"/>
    <w:rsid w:val="00ED1EB3"/>
    <w:rsid w:val="00ED35C0"/>
    <w:rsid w:val="00ED362C"/>
    <w:rsid w:val="00ED458A"/>
    <w:rsid w:val="00ED4663"/>
    <w:rsid w:val="00ED4EF4"/>
    <w:rsid w:val="00ED6160"/>
    <w:rsid w:val="00ED638C"/>
    <w:rsid w:val="00ED7F79"/>
    <w:rsid w:val="00EE08F8"/>
    <w:rsid w:val="00EE4CD7"/>
    <w:rsid w:val="00EE4F98"/>
    <w:rsid w:val="00EE63CD"/>
    <w:rsid w:val="00EE6643"/>
    <w:rsid w:val="00EE7B59"/>
    <w:rsid w:val="00EF14CC"/>
    <w:rsid w:val="00EF1531"/>
    <w:rsid w:val="00EF18FE"/>
    <w:rsid w:val="00EF2A6E"/>
    <w:rsid w:val="00EF384B"/>
    <w:rsid w:val="00EF3E00"/>
    <w:rsid w:val="00EF4465"/>
    <w:rsid w:val="00EF4921"/>
    <w:rsid w:val="00EF4CA9"/>
    <w:rsid w:val="00EF4EDA"/>
    <w:rsid w:val="00EF5111"/>
    <w:rsid w:val="00EF5787"/>
    <w:rsid w:val="00EF60D0"/>
    <w:rsid w:val="00EF656D"/>
    <w:rsid w:val="00EF6F3B"/>
    <w:rsid w:val="00EF793E"/>
    <w:rsid w:val="00F01FD0"/>
    <w:rsid w:val="00F0366A"/>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5F86"/>
    <w:rsid w:val="00F2736B"/>
    <w:rsid w:val="00F27BEF"/>
    <w:rsid w:val="00F27E9C"/>
    <w:rsid w:val="00F30828"/>
    <w:rsid w:val="00F313D6"/>
    <w:rsid w:val="00F31EB2"/>
    <w:rsid w:val="00F32EB9"/>
    <w:rsid w:val="00F33375"/>
    <w:rsid w:val="00F3542B"/>
    <w:rsid w:val="00F3588A"/>
    <w:rsid w:val="00F36485"/>
    <w:rsid w:val="00F40439"/>
    <w:rsid w:val="00F40F0C"/>
    <w:rsid w:val="00F41848"/>
    <w:rsid w:val="00F4210A"/>
    <w:rsid w:val="00F4276D"/>
    <w:rsid w:val="00F42B13"/>
    <w:rsid w:val="00F43732"/>
    <w:rsid w:val="00F46875"/>
    <w:rsid w:val="00F47550"/>
    <w:rsid w:val="00F4766C"/>
    <w:rsid w:val="00F47A1C"/>
    <w:rsid w:val="00F47C5D"/>
    <w:rsid w:val="00F50063"/>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2"/>
    <w:rsid w:val="00F6302A"/>
    <w:rsid w:val="00F632E6"/>
    <w:rsid w:val="00F63361"/>
    <w:rsid w:val="00F63950"/>
    <w:rsid w:val="00F64C2B"/>
    <w:rsid w:val="00F651BE"/>
    <w:rsid w:val="00F67F53"/>
    <w:rsid w:val="00F70313"/>
    <w:rsid w:val="00F703BE"/>
    <w:rsid w:val="00F71F69"/>
    <w:rsid w:val="00F72B72"/>
    <w:rsid w:val="00F72C25"/>
    <w:rsid w:val="00F74568"/>
    <w:rsid w:val="00F74BB9"/>
    <w:rsid w:val="00F75582"/>
    <w:rsid w:val="00F767E5"/>
    <w:rsid w:val="00F76BAE"/>
    <w:rsid w:val="00F76EFA"/>
    <w:rsid w:val="00F77366"/>
    <w:rsid w:val="00F804BE"/>
    <w:rsid w:val="00F817CE"/>
    <w:rsid w:val="00F81E85"/>
    <w:rsid w:val="00F82388"/>
    <w:rsid w:val="00F83374"/>
    <w:rsid w:val="00F8456C"/>
    <w:rsid w:val="00F848D5"/>
    <w:rsid w:val="00F8564B"/>
    <w:rsid w:val="00F859D8"/>
    <w:rsid w:val="00F85DF4"/>
    <w:rsid w:val="00F868F5"/>
    <w:rsid w:val="00F87D3F"/>
    <w:rsid w:val="00F9056A"/>
    <w:rsid w:val="00F90F8D"/>
    <w:rsid w:val="00F92782"/>
    <w:rsid w:val="00F93AA9"/>
    <w:rsid w:val="00F9517A"/>
    <w:rsid w:val="00F9592E"/>
    <w:rsid w:val="00F9596A"/>
    <w:rsid w:val="00F968CC"/>
    <w:rsid w:val="00F96985"/>
    <w:rsid w:val="00F97320"/>
    <w:rsid w:val="00F97838"/>
    <w:rsid w:val="00F97EF1"/>
    <w:rsid w:val="00FA0D7C"/>
    <w:rsid w:val="00FA2B02"/>
    <w:rsid w:val="00FA2BB3"/>
    <w:rsid w:val="00FA5AC3"/>
    <w:rsid w:val="00FA719C"/>
    <w:rsid w:val="00FA7CF7"/>
    <w:rsid w:val="00FA7F0A"/>
    <w:rsid w:val="00FB0840"/>
    <w:rsid w:val="00FB0C2E"/>
    <w:rsid w:val="00FB25DC"/>
    <w:rsid w:val="00FB3AFE"/>
    <w:rsid w:val="00FB3FAF"/>
    <w:rsid w:val="00FB4C80"/>
    <w:rsid w:val="00FB4DE7"/>
    <w:rsid w:val="00FB5111"/>
    <w:rsid w:val="00FB6018"/>
    <w:rsid w:val="00FB6A6A"/>
    <w:rsid w:val="00FC054C"/>
    <w:rsid w:val="00FC1C52"/>
    <w:rsid w:val="00FC22CC"/>
    <w:rsid w:val="00FC6E72"/>
    <w:rsid w:val="00FC7429"/>
    <w:rsid w:val="00FC74A2"/>
    <w:rsid w:val="00FC7C9A"/>
    <w:rsid w:val="00FD07F6"/>
    <w:rsid w:val="00FD0939"/>
    <w:rsid w:val="00FD1EC8"/>
    <w:rsid w:val="00FD293E"/>
    <w:rsid w:val="00FD3F51"/>
    <w:rsid w:val="00FD47ED"/>
    <w:rsid w:val="00FD48DF"/>
    <w:rsid w:val="00FD4F7D"/>
    <w:rsid w:val="00FD59B9"/>
    <w:rsid w:val="00FD74DB"/>
    <w:rsid w:val="00FD7660"/>
    <w:rsid w:val="00FE0655"/>
    <w:rsid w:val="00FE1201"/>
    <w:rsid w:val="00FE1315"/>
    <w:rsid w:val="00FE1FE5"/>
    <w:rsid w:val="00FE234E"/>
    <w:rsid w:val="00FE2365"/>
    <w:rsid w:val="00FE37D7"/>
    <w:rsid w:val="00FE42C1"/>
    <w:rsid w:val="00FE4C7B"/>
    <w:rsid w:val="00FE6723"/>
    <w:rsid w:val="00FE7336"/>
    <w:rsid w:val="00FE787C"/>
    <w:rsid w:val="00FF16F0"/>
    <w:rsid w:val="00FF2322"/>
    <w:rsid w:val="00FF2B65"/>
    <w:rsid w:val="00FF3E13"/>
    <w:rsid w:val="00FF404B"/>
    <w:rsid w:val="00FF45A5"/>
    <w:rsid w:val="00FF475F"/>
    <w:rsid w:val="00FF5519"/>
    <w:rsid w:val="00FF5C91"/>
    <w:rsid w:val="01FDC8BB"/>
    <w:rsid w:val="02F8787F"/>
    <w:rsid w:val="033E486B"/>
    <w:rsid w:val="07724D61"/>
    <w:rsid w:val="07D75B53"/>
    <w:rsid w:val="099D9440"/>
    <w:rsid w:val="0BA0745F"/>
    <w:rsid w:val="15BE0A07"/>
    <w:rsid w:val="1C198A4A"/>
    <w:rsid w:val="1DF4880F"/>
    <w:rsid w:val="286F190A"/>
    <w:rsid w:val="2B06D590"/>
    <w:rsid w:val="2C1A4D7D"/>
    <w:rsid w:val="327E5EBE"/>
    <w:rsid w:val="32B525F5"/>
    <w:rsid w:val="3455CBDA"/>
    <w:rsid w:val="34807C5E"/>
    <w:rsid w:val="352C11E6"/>
    <w:rsid w:val="3936D6BC"/>
    <w:rsid w:val="39D5962A"/>
    <w:rsid w:val="3A1DA1D4"/>
    <w:rsid w:val="40AEA3EA"/>
    <w:rsid w:val="42946525"/>
    <w:rsid w:val="42E6D83A"/>
    <w:rsid w:val="447C6CD5"/>
    <w:rsid w:val="44A9D547"/>
    <w:rsid w:val="44CFEFA3"/>
    <w:rsid w:val="45C23491"/>
    <w:rsid w:val="494EA904"/>
    <w:rsid w:val="4ADB062B"/>
    <w:rsid w:val="506248AD"/>
    <w:rsid w:val="5108CB5D"/>
    <w:rsid w:val="5D583683"/>
    <w:rsid w:val="66B74F55"/>
    <w:rsid w:val="66CCFAE0"/>
    <w:rsid w:val="67453B0D"/>
    <w:rsid w:val="6868CB41"/>
    <w:rsid w:val="695FE833"/>
    <w:rsid w:val="6EC74050"/>
    <w:rsid w:val="713CCDA6"/>
    <w:rsid w:val="731D319B"/>
    <w:rsid w:val="7BC0BF3C"/>
    <w:rsid w:val="7C71350F"/>
    <w:rsid w:val="7CE692DB"/>
    <w:rsid w:val="7D6D5DAE"/>
    <w:rsid w:val="7E2DD9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7D4344B-661F-4E48-9AC6-7068AE2E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C2C"/>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F30B4"/>
    <w:pPr>
      <w:numPr>
        <w:numId w:val="12"/>
      </w:numPr>
      <w:tabs>
        <w:tab w:val="left" w:pos="1701"/>
      </w:tabs>
      <w:ind w:left="709" w:hanging="567"/>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4F30B4"/>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0921D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1503A9"/>
    <w:rPr>
      <w:color w:val="605E5C"/>
      <w:shd w:val="clear" w:color="auto" w:fill="E1DFDD"/>
    </w:rPr>
  </w:style>
  <w:style w:type="numbering" w:customStyle="1" w:styleId="CurrentList1">
    <w:name w:val="Current List1"/>
    <w:uiPriority w:val="99"/>
    <w:rsid w:val="00E8058E"/>
    <w:pPr>
      <w:numPr>
        <w:numId w:val="14"/>
      </w:numPr>
    </w:pPr>
  </w:style>
  <w:style w:type="paragraph" w:customStyle="1" w:styleId="LSQuote">
    <w:name w:val="LS Quote"/>
    <w:basedOn w:val="Normal"/>
    <w:qFormat/>
    <w:rsid w:val="00687C17"/>
    <w:pPr>
      <w:snapToGrid w:val="0"/>
      <w:spacing w:after="120" w:line="259" w:lineRule="auto"/>
      <w:jc w:val="both"/>
    </w:pPr>
    <w:rPr>
      <w:rFonts w:eastAsia="Calibri"/>
      <w:i/>
      <w:iCs/>
      <w:color w:val="4472C4" w:themeColor="accent1"/>
      <w:kern w:val="2"/>
      <w:sz w:val="22"/>
      <w:szCs w:val="22"/>
      <w:lang w:val="en-US"/>
    </w:rPr>
  </w:style>
  <w:style w:type="paragraph" w:customStyle="1" w:styleId="Agreement">
    <w:name w:val="Agreement"/>
    <w:basedOn w:val="Normal"/>
    <w:next w:val="Doc-text2"/>
    <w:uiPriority w:val="99"/>
    <w:qFormat/>
    <w:rsid w:val="00454724"/>
    <w:pPr>
      <w:numPr>
        <w:numId w:val="15"/>
      </w:numPr>
      <w:overflowPunct/>
      <w:autoSpaceDE/>
      <w:autoSpaceDN/>
      <w:adjustRightInd/>
      <w:spacing w:before="60" w:after="0"/>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119</TotalTime>
  <Pages>6</Pages>
  <Words>1289</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8587</CharactersWithSpaces>
  <SharedDoc>false</SharedDoc>
  <HLinks>
    <vt:vector size="120" baseType="variant">
      <vt:variant>
        <vt:i4>1900600</vt:i4>
      </vt:variant>
      <vt:variant>
        <vt:i4>68</vt:i4>
      </vt:variant>
      <vt:variant>
        <vt:i4>0</vt:i4>
      </vt:variant>
      <vt:variant>
        <vt:i4>5</vt:i4>
      </vt:variant>
      <vt:variant>
        <vt:lpwstr/>
      </vt:variant>
      <vt:variant>
        <vt:lpwstr>_Toc178758421</vt:lpwstr>
      </vt:variant>
      <vt:variant>
        <vt:i4>1900600</vt:i4>
      </vt:variant>
      <vt:variant>
        <vt:i4>65</vt:i4>
      </vt:variant>
      <vt:variant>
        <vt:i4>0</vt:i4>
      </vt:variant>
      <vt:variant>
        <vt:i4>5</vt:i4>
      </vt:variant>
      <vt:variant>
        <vt:lpwstr/>
      </vt:variant>
      <vt:variant>
        <vt:lpwstr>_Toc178758420</vt:lpwstr>
      </vt:variant>
      <vt:variant>
        <vt:i4>1966136</vt:i4>
      </vt:variant>
      <vt:variant>
        <vt:i4>62</vt:i4>
      </vt:variant>
      <vt:variant>
        <vt:i4>0</vt:i4>
      </vt:variant>
      <vt:variant>
        <vt:i4>5</vt:i4>
      </vt:variant>
      <vt:variant>
        <vt:lpwstr/>
      </vt:variant>
      <vt:variant>
        <vt:lpwstr>_Toc178758419</vt:lpwstr>
      </vt:variant>
      <vt:variant>
        <vt:i4>1966136</vt:i4>
      </vt:variant>
      <vt:variant>
        <vt:i4>59</vt:i4>
      </vt:variant>
      <vt:variant>
        <vt:i4>0</vt:i4>
      </vt:variant>
      <vt:variant>
        <vt:i4>5</vt:i4>
      </vt:variant>
      <vt:variant>
        <vt:lpwstr/>
      </vt:variant>
      <vt:variant>
        <vt:lpwstr>_Toc178758418</vt:lpwstr>
      </vt:variant>
      <vt:variant>
        <vt:i4>1966136</vt:i4>
      </vt:variant>
      <vt:variant>
        <vt:i4>56</vt:i4>
      </vt:variant>
      <vt:variant>
        <vt:i4>0</vt:i4>
      </vt:variant>
      <vt:variant>
        <vt:i4>5</vt:i4>
      </vt:variant>
      <vt:variant>
        <vt:lpwstr/>
      </vt:variant>
      <vt:variant>
        <vt:lpwstr>_Toc178758417</vt:lpwstr>
      </vt:variant>
      <vt:variant>
        <vt:i4>1966136</vt:i4>
      </vt:variant>
      <vt:variant>
        <vt:i4>53</vt:i4>
      </vt:variant>
      <vt:variant>
        <vt:i4>0</vt:i4>
      </vt:variant>
      <vt:variant>
        <vt:i4>5</vt:i4>
      </vt:variant>
      <vt:variant>
        <vt:lpwstr/>
      </vt:variant>
      <vt:variant>
        <vt:lpwstr>_Toc178758416</vt:lpwstr>
      </vt:variant>
      <vt:variant>
        <vt:i4>1966136</vt:i4>
      </vt:variant>
      <vt:variant>
        <vt:i4>50</vt:i4>
      </vt:variant>
      <vt:variant>
        <vt:i4>0</vt:i4>
      </vt:variant>
      <vt:variant>
        <vt:i4>5</vt:i4>
      </vt:variant>
      <vt:variant>
        <vt:lpwstr/>
      </vt:variant>
      <vt:variant>
        <vt:lpwstr>_Toc178758415</vt:lpwstr>
      </vt:variant>
      <vt:variant>
        <vt:i4>1966136</vt:i4>
      </vt:variant>
      <vt:variant>
        <vt:i4>47</vt:i4>
      </vt:variant>
      <vt:variant>
        <vt:i4>0</vt:i4>
      </vt:variant>
      <vt:variant>
        <vt:i4>5</vt:i4>
      </vt:variant>
      <vt:variant>
        <vt:lpwstr/>
      </vt:variant>
      <vt:variant>
        <vt:lpwstr>_Toc178758414</vt:lpwstr>
      </vt:variant>
      <vt:variant>
        <vt:i4>1966136</vt:i4>
      </vt:variant>
      <vt:variant>
        <vt:i4>44</vt:i4>
      </vt:variant>
      <vt:variant>
        <vt:i4>0</vt:i4>
      </vt:variant>
      <vt:variant>
        <vt:i4>5</vt:i4>
      </vt:variant>
      <vt:variant>
        <vt:lpwstr/>
      </vt:variant>
      <vt:variant>
        <vt:lpwstr>_Toc178758413</vt:lpwstr>
      </vt:variant>
      <vt:variant>
        <vt:i4>1966136</vt:i4>
      </vt:variant>
      <vt:variant>
        <vt:i4>41</vt:i4>
      </vt:variant>
      <vt:variant>
        <vt:i4>0</vt:i4>
      </vt:variant>
      <vt:variant>
        <vt:i4>5</vt:i4>
      </vt:variant>
      <vt:variant>
        <vt:lpwstr/>
      </vt:variant>
      <vt:variant>
        <vt:lpwstr>_Toc178758412</vt:lpwstr>
      </vt:variant>
      <vt:variant>
        <vt:i4>1966136</vt:i4>
      </vt:variant>
      <vt:variant>
        <vt:i4>38</vt:i4>
      </vt:variant>
      <vt:variant>
        <vt:i4>0</vt:i4>
      </vt:variant>
      <vt:variant>
        <vt:i4>5</vt:i4>
      </vt:variant>
      <vt:variant>
        <vt:lpwstr/>
      </vt:variant>
      <vt:variant>
        <vt:lpwstr>_Toc178758411</vt:lpwstr>
      </vt:variant>
      <vt:variant>
        <vt:i4>1966136</vt:i4>
      </vt:variant>
      <vt:variant>
        <vt:i4>35</vt:i4>
      </vt:variant>
      <vt:variant>
        <vt:i4>0</vt:i4>
      </vt:variant>
      <vt:variant>
        <vt:i4>5</vt:i4>
      </vt:variant>
      <vt:variant>
        <vt:lpwstr/>
      </vt:variant>
      <vt:variant>
        <vt:lpwstr>_Toc178758410</vt:lpwstr>
      </vt:variant>
      <vt:variant>
        <vt:i4>2031672</vt:i4>
      </vt:variant>
      <vt:variant>
        <vt:i4>32</vt:i4>
      </vt:variant>
      <vt:variant>
        <vt:i4>0</vt:i4>
      </vt:variant>
      <vt:variant>
        <vt:i4>5</vt:i4>
      </vt:variant>
      <vt:variant>
        <vt:lpwstr/>
      </vt:variant>
      <vt:variant>
        <vt:lpwstr>_Toc178758409</vt:lpwstr>
      </vt:variant>
      <vt:variant>
        <vt:i4>2031672</vt:i4>
      </vt:variant>
      <vt:variant>
        <vt:i4>29</vt:i4>
      </vt:variant>
      <vt:variant>
        <vt:i4>0</vt:i4>
      </vt:variant>
      <vt:variant>
        <vt:i4>5</vt:i4>
      </vt:variant>
      <vt:variant>
        <vt:lpwstr/>
      </vt:variant>
      <vt:variant>
        <vt:lpwstr>_Toc178758408</vt:lpwstr>
      </vt:variant>
      <vt:variant>
        <vt:i4>2031672</vt:i4>
      </vt:variant>
      <vt:variant>
        <vt:i4>26</vt:i4>
      </vt:variant>
      <vt:variant>
        <vt:i4>0</vt:i4>
      </vt:variant>
      <vt:variant>
        <vt:i4>5</vt:i4>
      </vt:variant>
      <vt:variant>
        <vt:lpwstr/>
      </vt:variant>
      <vt:variant>
        <vt:lpwstr>_Toc178758407</vt:lpwstr>
      </vt:variant>
      <vt:variant>
        <vt:i4>2031672</vt:i4>
      </vt:variant>
      <vt:variant>
        <vt:i4>23</vt:i4>
      </vt:variant>
      <vt:variant>
        <vt:i4>0</vt:i4>
      </vt:variant>
      <vt:variant>
        <vt:i4>5</vt:i4>
      </vt:variant>
      <vt:variant>
        <vt:lpwstr/>
      </vt:variant>
      <vt:variant>
        <vt:lpwstr>_Toc178758406</vt:lpwstr>
      </vt:variant>
      <vt:variant>
        <vt:i4>2031672</vt:i4>
      </vt:variant>
      <vt:variant>
        <vt:i4>20</vt:i4>
      </vt:variant>
      <vt:variant>
        <vt:i4>0</vt:i4>
      </vt:variant>
      <vt:variant>
        <vt:i4>5</vt:i4>
      </vt:variant>
      <vt:variant>
        <vt:lpwstr/>
      </vt:variant>
      <vt:variant>
        <vt:lpwstr>_Toc178758405</vt:lpwstr>
      </vt:variant>
      <vt:variant>
        <vt:i4>2031672</vt:i4>
      </vt:variant>
      <vt:variant>
        <vt:i4>17</vt:i4>
      </vt:variant>
      <vt:variant>
        <vt:i4>0</vt:i4>
      </vt:variant>
      <vt:variant>
        <vt:i4>5</vt:i4>
      </vt:variant>
      <vt:variant>
        <vt:lpwstr/>
      </vt:variant>
      <vt:variant>
        <vt:lpwstr>_Toc178758404</vt:lpwstr>
      </vt:variant>
      <vt:variant>
        <vt:i4>1572927</vt:i4>
      </vt:variant>
      <vt:variant>
        <vt:i4>11</vt:i4>
      </vt:variant>
      <vt:variant>
        <vt:i4>0</vt:i4>
      </vt:variant>
      <vt:variant>
        <vt:i4>5</vt:i4>
      </vt:variant>
      <vt:variant>
        <vt:lpwstr/>
      </vt:variant>
      <vt:variant>
        <vt:lpwstr>_Toc178758374</vt:lpwstr>
      </vt:variant>
      <vt:variant>
        <vt:i4>1572927</vt:i4>
      </vt:variant>
      <vt:variant>
        <vt:i4>8</vt:i4>
      </vt:variant>
      <vt:variant>
        <vt:i4>0</vt:i4>
      </vt:variant>
      <vt:variant>
        <vt:i4>5</vt:i4>
      </vt:variant>
      <vt:variant>
        <vt:lpwstr/>
      </vt:variant>
      <vt:variant>
        <vt:lpwstr>_Toc178758373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1113</cp:revision>
  <cp:lastPrinted>2008-02-03T08:09:00Z</cp:lastPrinted>
  <dcterms:created xsi:type="dcterms:W3CDTF">2023-09-03T08:30:00Z</dcterms:created>
  <dcterms:modified xsi:type="dcterms:W3CDTF">2024-11-07T20:53:00Z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